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6B" w:rsidRPr="00716595" w:rsidRDefault="00F11BBE" w:rsidP="00716595">
      <w:pPr>
        <w:pStyle w:val="a5"/>
        <w:ind w:firstLine="643"/>
      </w:pPr>
      <w:r w:rsidRPr="005F1AE2">
        <w:rPr>
          <w:rFonts w:hint="eastAsia"/>
          <w:snapToGrid w:val="0"/>
        </w:rPr>
        <w:t>武汉大学博士学位论文评审及答辩的有关规定</w:t>
      </w:r>
    </w:p>
    <w:p w:rsidR="00F11BBE" w:rsidRPr="00251A6B" w:rsidRDefault="00251A6B" w:rsidP="00716595">
      <w:pPr>
        <w:ind w:firstLine="643"/>
        <w:rPr>
          <w:b/>
          <w:snapToGrid w:val="0"/>
          <w:sz w:val="32"/>
          <w:szCs w:val="36"/>
        </w:rPr>
      </w:pPr>
      <w:r>
        <w:rPr>
          <w:b/>
          <w:snapToGrid w:val="0"/>
          <w:sz w:val="32"/>
          <w:szCs w:val="36"/>
        </w:rPr>
        <w:t xml:space="preserve">    </w:t>
      </w:r>
      <w:r w:rsidR="00F11BBE" w:rsidRPr="00D57E90">
        <w:rPr>
          <w:rFonts w:hint="eastAsia"/>
          <w:snapToGrid w:val="0"/>
        </w:rPr>
        <w:t>根据《国务院学位委员会关于在学位授予工作中加强学术道德和学术规范建设的意见》（学位［2010］9号）和《武汉大学关于博士研究生申请学位资格论文的暂行规定》（武大研字［2013］13</w:t>
      </w:r>
      <w:r w:rsidR="00832CA4">
        <w:rPr>
          <w:rFonts w:hint="eastAsia"/>
          <w:snapToGrid w:val="0"/>
        </w:rPr>
        <w:t>号）精神和要求，针对我校博士学位论文撰写、评审及答辩的</w:t>
      </w:r>
      <w:r w:rsidR="00F11BBE" w:rsidRPr="00D57E90">
        <w:rPr>
          <w:rFonts w:hint="eastAsia"/>
          <w:snapToGrid w:val="0"/>
        </w:rPr>
        <w:t>情况，制定如下规定。</w:t>
      </w:r>
    </w:p>
    <w:p w:rsidR="00F11BBE" w:rsidRPr="00716595" w:rsidRDefault="00F11BBE" w:rsidP="00716595">
      <w:pPr>
        <w:pStyle w:val="1"/>
        <w:spacing w:before="156" w:after="156"/>
      </w:pPr>
      <w:r w:rsidRPr="00D57E90">
        <w:rPr>
          <w:rFonts w:hint="eastAsia"/>
          <w:snapToGrid w:val="0"/>
        </w:rPr>
        <w:t>博士学位论文答辩资格认定</w:t>
      </w:r>
    </w:p>
    <w:p w:rsidR="00F11BBE" w:rsidRPr="00D57E90" w:rsidRDefault="00F11BBE" w:rsidP="00716595">
      <w:pPr>
        <w:ind w:firstLine="562"/>
        <w:rPr>
          <w:snapToGrid w:val="0"/>
        </w:rPr>
      </w:pPr>
      <w:r w:rsidRPr="00D57E90">
        <w:rPr>
          <w:rFonts w:hint="eastAsia"/>
          <w:b/>
          <w:snapToGrid w:val="0"/>
        </w:rPr>
        <w:t>（一）</w:t>
      </w:r>
      <w:r w:rsidRPr="00D57E90">
        <w:rPr>
          <w:rFonts w:hint="eastAsia"/>
          <w:snapToGrid w:val="0"/>
        </w:rPr>
        <w:t>学位论文答辩资格审核主要包括思想政治、课程学习、科学实践（科学研究）和学位论文等四个方面；</w:t>
      </w:r>
    </w:p>
    <w:p w:rsidR="00F11BBE" w:rsidRPr="00D57E90" w:rsidRDefault="00F11BBE" w:rsidP="00716595">
      <w:pPr>
        <w:ind w:firstLine="562"/>
        <w:rPr>
          <w:snapToGrid w:val="0"/>
        </w:rPr>
      </w:pPr>
      <w:r w:rsidRPr="00D57E90">
        <w:rPr>
          <w:rFonts w:hint="eastAsia"/>
          <w:b/>
          <w:snapToGrid w:val="0"/>
        </w:rPr>
        <w:t>（二）</w:t>
      </w:r>
      <w:r w:rsidRPr="00D57E90">
        <w:rPr>
          <w:rFonts w:hint="eastAsia"/>
          <w:snapToGrid w:val="0"/>
        </w:rPr>
        <w:t>学位申请人必须遵纪守法、品行端正，具有良好的学术道德和相应的学术水平；</w:t>
      </w:r>
    </w:p>
    <w:p w:rsidR="00F11BBE" w:rsidRPr="00D57E90" w:rsidRDefault="00F11BBE" w:rsidP="00716595">
      <w:pPr>
        <w:ind w:firstLine="562"/>
        <w:rPr>
          <w:snapToGrid w:val="0"/>
        </w:rPr>
      </w:pPr>
      <w:r w:rsidRPr="00D57E90">
        <w:rPr>
          <w:rFonts w:hint="eastAsia"/>
          <w:b/>
          <w:snapToGrid w:val="0"/>
        </w:rPr>
        <w:t>（三）</w:t>
      </w:r>
      <w:r w:rsidRPr="00D57E90">
        <w:rPr>
          <w:rFonts w:hint="eastAsia"/>
          <w:snapToGrid w:val="0"/>
        </w:rPr>
        <w:t>学位申请人在提出学位论文答辩申请时，必须按各培养单位制定的培养方案修满本学科、专业所规定的课程及学分数，且所有成绩全部合格；</w:t>
      </w:r>
    </w:p>
    <w:p w:rsidR="00F11BBE" w:rsidRPr="00D57E90" w:rsidRDefault="00F11BBE" w:rsidP="00716595">
      <w:pPr>
        <w:ind w:firstLine="562"/>
        <w:rPr>
          <w:snapToGrid w:val="0"/>
        </w:rPr>
      </w:pPr>
      <w:r w:rsidRPr="00D57E90">
        <w:rPr>
          <w:rFonts w:hint="eastAsia"/>
          <w:b/>
          <w:snapToGrid w:val="0"/>
        </w:rPr>
        <w:t>（四）</w:t>
      </w:r>
      <w:r w:rsidRPr="00D57E90">
        <w:rPr>
          <w:rFonts w:hint="eastAsia"/>
          <w:snapToGrid w:val="0"/>
        </w:rPr>
        <w:t>科研成果要求：</w:t>
      </w:r>
    </w:p>
    <w:p w:rsidR="00F11BBE" w:rsidRPr="00D57E90" w:rsidRDefault="00F11BBE" w:rsidP="00716595">
      <w:pPr>
        <w:ind w:firstLine="560"/>
        <w:rPr>
          <w:snapToGrid w:val="0"/>
        </w:rPr>
      </w:pPr>
      <w:r w:rsidRPr="00D57E90">
        <w:rPr>
          <w:snapToGrid w:val="0"/>
        </w:rPr>
        <w:t> 1.</w:t>
      </w:r>
      <w:r w:rsidRPr="00D57E90">
        <w:rPr>
          <w:rFonts w:hint="eastAsia"/>
          <w:snapToGrid w:val="0"/>
        </w:rPr>
        <w:t>申请理学博士学位的博士生至少有</w:t>
      </w:r>
      <w:r w:rsidRPr="00D57E90">
        <w:rPr>
          <w:snapToGrid w:val="0"/>
        </w:rPr>
        <w:t>2</w:t>
      </w:r>
      <w:r w:rsidRPr="00D57E90">
        <w:rPr>
          <w:rFonts w:hint="eastAsia"/>
          <w:snapToGrid w:val="0"/>
        </w:rPr>
        <w:t>篇与学位论文有关的研究论文在</w:t>
      </w:r>
      <w:r w:rsidRPr="00D57E90">
        <w:rPr>
          <w:snapToGrid w:val="0"/>
        </w:rPr>
        <w:t>SCI</w:t>
      </w:r>
      <w:r w:rsidRPr="00D57E90">
        <w:rPr>
          <w:rFonts w:hint="eastAsia"/>
          <w:snapToGrid w:val="0"/>
        </w:rPr>
        <w:t>收录的学术期刊上发表；或在</w:t>
      </w:r>
      <w:r w:rsidRPr="00D57E90">
        <w:rPr>
          <w:snapToGrid w:val="0"/>
        </w:rPr>
        <w:t>SCI</w:t>
      </w:r>
      <w:r w:rsidRPr="00D57E90">
        <w:rPr>
          <w:rFonts w:hint="eastAsia"/>
          <w:snapToGrid w:val="0"/>
        </w:rPr>
        <w:t>三区及以上学术期刊（期刊目录见中国科学院</w:t>
      </w:r>
      <w:r w:rsidRPr="00D57E90">
        <w:rPr>
          <w:snapToGrid w:val="0"/>
        </w:rPr>
        <w:t>SCI</w:t>
      </w:r>
      <w:r w:rsidRPr="00D57E90">
        <w:rPr>
          <w:rFonts w:hint="eastAsia"/>
          <w:snapToGrid w:val="0"/>
        </w:rPr>
        <w:t>期刊分区表，下同）上发表</w:t>
      </w:r>
      <w:r w:rsidRPr="00D57E90">
        <w:rPr>
          <w:snapToGrid w:val="0"/>
        </w:rPr>
        <w:t>1</w:t>
      </w:r>
      <w:r w:rsidRPr="00D57E90">
        <w:rPr>
          <w:rFonts w:hint="eastAsia"/>
          <w:snapToGrid w:val="0"/>
        </w:rPr>
        <w:t>篇论文；</w:t>
      </w:r>
    </w:p>
    <w:p w:rsidR="00F11BBE" w:rsidRPr="00D57E90" w:rsidRDefault="00F11BBE" w:rsidP="00716595">
      <w:pPr>
        <w:ind w:firstLine="560"/>
        <w:rPr>
          <w:snapToGrid w:val="0"/>
        </w:rPr>
      </w:pPr>
      <w:r w:rsidRPr="00D57E90">
        <w:rPr>
          <w:snapToGrid w:val="0"/>
        </w:rPr>
        <w:t> 2.</w:t>
      </w:r>
      <w:r w:rsidRPr="00D57E90">
        <w:rPr>
          <w:rFonts w:hint="eastAsia"/>
          <w:snapToGrid w:val="0"/>
        </w:rPr>
        <w:t>申请工学博士学位的博士生至少有</w:t>
      </w:r>
      <w:r w:rsidRPr="00D57E90">
        <w:rPr>
          <w:snapToGrid w:val="0"/>
        </w:rPr>
        <w:t>2</w:t>
      </w:r>
      <w:r w:rsidRPr="00D57E90">
        <w:rPr>
          <w:rFonts w:hint="eastAsia"/>
          <w:snapToGrid w:val="0"/>
        </w:rPr>
        <w:t>篇与学位论文有关的研究论文在</w:t>
      </w:r>
      <w:r w:rsidRPr="00D57E90">
        <w:rPr>
          <w:snapToGrid w:val="0"/>
        </w:rPr>
        <w:t>SCI</w:t>
      </w:r>
      <w:r w:rsidRPr="00D57E90">
        <w:rPr>
          <w:rFonts w:hint="eastAsia"/>
          <w:snapToGrid w:val="0"/>
        </w:rPr>
        <w:t>、</w:t>
      </w:r>
      <w:r w:rsidRPr="00D57E90">
        <w:rPr>
          <w:snapToGrid w:val="0"/>
        </w:rPr>
        <w:t>EI</w:t>
      </w:r>
      <w:r w:rsidRPr="00D57E90">
        <w:rPr>
          <w:rFonts w:hint="eastAsia"/>
          <w:snapToGrid w:val="0"/>
        </w:rPr>
        <w:t>、</w:t>
      </w:r>
      <w:r w:rsidRPr="00D57E90">
        <w:rPr>
          <w:snapToGrid w:val="0"/>
        </w:rPr>
        <w:t>SSCI</w:t>
      </w:r>
      <w:r w:rsidRPr="00D57E90">
        <w:rPr>
          <w:rFonts w:hint="eastAsia"/>
          <w:snapToGrid w:val="0"/>
        </w:rPr>
        <w:t>、</w:t>
      </w:r>
      <w:r w:rsidRPr="00D57E90">
        <w:rPr>
          <w:snapToGrid w:val="0"/>
        </w:rPr>
        <w:t>A</w:t>
      </w:r>
      <w:r w:rsidRPr="00D57E90">
        <w:rPr>
          <w:rFonts w:hint="eastAsia"/>
          <w:snapToGrid w:val="0"/>
        </w:rPr>
        <w:t>＆</w:t>
      </w:r>
      <w:r w:rsidRPr="00D57E90">
        <w:rPr>
          <w:snapToGrid w:val="0"/>
        </w:rPr>
        <w:t>HCI</w:t>
      </w:r>
      <w:r w:rsidRPr="00D57E90">
        <w:rPr>
          <w:rFonts w:hint="eastAsia"/>
          <w:snapToGrid w:val="0"/>
        </w:rPr>
        <w:t>收录的学术期刊上发表（其中在</w:t>
      </w:r>
      <w:r w:rsidRPr="00D57E90">
        <w:rPr>
          <w:snapToGrid w:val="0"/>
        </w:rPr>
        <w:t>SCI</w:t>
      </w:r>
      <w:r w:rsidRPr="00D57E90">
        <w:rPr>
          <w:rFonts w:hint="eastAsia"/>
          <w:snapToGrid w:val="0"/>
        </w:rPr>
        <w:t>期刊上至少发表</w:t>
      </w:r>
      <w:r w:rsidRPr="00D57E90">
        <w:rPr>
          <w:snapToGrid w:val="0"/>
        </w:rPr>
        <w:t>1</w:t>
      </w:r>
      <w:r w:rsidRPr="00D57E90">
        <w:rPr>
          <w:rFonts w:hint="eastAsia"/>
          <w:snapToGrid w:val="0"/>
        </w:rPr>
        <w:t>篇论文）；或在</w:t>
      </w:r>
      <w:r w:rsidRPr="00D57E90">
        <w:rPr>
          <w:snapToGrid w:val="0"/>
        </w:rPr>
        <w:t>SCI</w:t>
      </w:r>
      <w:r w:rsidRPr="00D57E90">
        <w:rPr>
          <w:rFonts w:hint="eastAsia"/>
          <w:snapToGrid w:val="0"/>
        </w:rPr>
        <w:t>三区及以上学术期刊上发表</w:t>
      </w:r>
      <w:r w:rsidRPr="00D57E90">
        <w:rPr>
          <w:snapToGrid w:val="0"/>
        </w:rPr>
        <w:t>1</w:t>
      </w:r>
      <w:r w:rsidRPr="00D57E90">
        <w:rPr>
          <w:rFonts w:hint="eastAsia"/>
          <w:snapToGrid w:val="0"/>
        </w:rPr>
        <w:t>篇学术论文；</w:t>
      </w:r>
    </w:p>
    <w:p w:rsidR="00F11BBE" w:rsidRPr="00D57E90" w:rsidRDefault="00F11BBE" w:rsidP="00716595">
      <w:pPr>
        <w:ind w:firstLine="560"/>
        <w:rPr>
          <w:snapToGrid w:val="0"/>
        </w:rPr>
      </w:pPr>
      <w:r w:rsidRPr="00D57E90">
        <w:rPr>
          <w:snapToGrid w:val="0"/>
        </w:rPr>
        <w:lastRenderedPageBreak/>
        <w:t> 3.</w:t>
      </w:r>
      <w:r w:rsidRPr="00D57E90">
        <w:rPr>
          <w:rFonts w:hint="eastAsia"/>
          <w:snapToGrid w:val="0"/>
        </w:rPr>
        <w:t>申请哲学、经济学、法学、文学、历史学、教育学、管理学和艺术学博士学位的博士生，至少有</w:t>
      </w:r>
      <w:r w:rsidRPr="00D57E90">
        <w:rPr>
          <w:snapToGrid w:val="0"/>
        </w:rPr>
        <w:t>1</w:t>
      </w:r>
      <w:r w:rsidRPr="00D57E90">
        <w:rPr>
          <w:rFonts w:hint="eastAsia"/>
          <w:snapToGrid w:val="0"/>
        </w:rPr>
        <w:t>篇与学位论文有关的学术论文在</w:t>
      </w:r>
      <w:r w:rsidRPr="00D57E90">
        <w:rPr>
          <w:snapToGrid w:val="0"/>
        </w:rPr>
        <w:t>SSCI</w:t>
      </w:r>
      <w:r w:rsidRPr="00D57E90">
        <w:rPr>
          <w:rFonts w:hint="eastAsia"/>
          <w:snapToGrid w:val="0"/>
        </w:rPr>
        <w:t>、</w:t>
      </w:r>
      <w:r w:rsidRPr="00D57E90">
        <w:rPr>
          <w:snapToGrid w:val="0"/>
        </w:rPr>
        <w:t>A</w:t>
      </w:r>
      <w:r w:rsidRPr="00D57E90">
        <w:rPr>
          <w:rFonts w:hint="eastAsia"/>
          <w:snapToGrid w:val="0"/>
        </w:rPr>
        <w:t>＆</w:t>
      </w:r>
      <w:r w:rsidRPr="00D57E90">
        <w:rPr>
          <w:snapToGrid w:val="0"/>
        </w:rPr>
        <w:t>HCI</w:t>
      </w:r>
      <w:r w:rsidRPr="00D57E90">
        <w:rPr>
          <w:rFonts w:hint="eastAsia"/>
          <w:snapToGrid w:val="0"/>
        </w:rPr>
        <w:t>、</w:t>
      </w:r>
      <w:r w:rsidRPr="00D57E90">
        <w:rPr>
          <w:snapToGrid w:val="0"/>
        </w:rPr>
        <w:t>SCI</w:t>
      </w:r>
      <w:r w:rsidRPr="00D57E90">
        <w:rPr>
          <w:rFonts w:hint="eastAsia"/>
          <w:snapToGrid w:val="0"/>
        </w:rPr>
        <w:t>收录的刊物或武汉大学社会科学研究院规定的奖励期刊上发表；或在</w:t>
      </w:r>
      <w:r w:rsidRPr="00D57E90">
        <w:rPr>
          <w:snapToGrid w:val="0"/>
        </w:rPr>
        <w:t>CSSCI</w:t>
      </w:r>
      <w:r w:rsidRPr="00D57E90">
        <w:rPr>
          <w:rFonts w:hint="eastAsia"/>
          <w:snapToGrid w:val="0"/>
        </w:rPr>
        <w:t>（含扩展版、集刊）上发表</w:t>
      </w:r>
      <w:r w:rsidRPr="00D57E90">
        <w:rPr>
          <w:snapToGrid w:val="0"/>
        </w:rPr>
        <w:t>2</w:t>
      </w:r>
      <w:r w:rsidRPr="00D57E90">
        <w:rPr>
          <w:rFonts w:hint="eastAsia"/>
          <w:snapToGrid w:val="0"/>
        </w:rPr>
        <w:t>篇与学位论文有关的学术论文；</w:t>
      </w:r>
    </w:p>
    <w:p w:rsidR="00F11BBE" w:rsidRPr="00D57E90" w:rsidRDefault="00F11BBE" w:rsidP="00716595">
      <w:pPr>
        <w:ind w:firstLine="560"/>
        <w:rPr>
          <w:snapToGrid w:val="0"/>
        </w:rPr>
      </w:pPr>
      <w:r w:rsidRPr="00D57E90">
        <w:rPr>
          <w:snapToGrid w:val="0"/>
        </w:rPr>
        <w:t> 4.</w:t>
      </w:r>
      <w:r w:rsidRPr="00D57E90">
        <w:rPr>
          <w:rFonts w:hint="eastAsia"/>
          <w:snapToGrid w:val="0"/>
        </w:rPr>
        <w:t>申请医学博士学位的博士生至少有</w:t>
      </w:r>
      <w:r w:rsidRPr="00D57E90">
        <w:rPr>
          <w:snapToGrid w:val="0"/>
        </w:rPr>
        <w:t>2</w:t>
      </w:r>
      <w:r w:rsidRPr="00D57E90">
        <w:rPr>
          <w:rFonts w:hint="eastAsia"/>
          <w:snapToGrid w:val="0"/>
        </w:rPr>
        <w:t>篇与学位论文有关的研究论文在</w:t>
      </w:r>
      <w:r w:rsidRPr="00D57E90">
        <w:rPr>
          <w:snapToGrid w:val="0"/>
        </w:rPr>
        <w:t>SCI</w:t>
      </w:r>
      <w:r w:rsidRPr="00D57E90">
        <w:rPr>
          <w:rFonts w:hint="eastAsia"/>
          <w:snapToGrid w:val="0"/>
        </w:rPr>
        <w:t>收录的学术期刊上发表；或在</w:t>
      </w:r>
      <w:r w:rsidRPr="00D57E90">
        <w:rPr>
          <w:snapToGrid w:val="0"/>
        </w:rPr>
        <w:t>SCI</w:t>
      </w:r>
      <w:r w:rsidRPr="00D57E90">
        <w:rPr>
          <w:rFonts w:hint="eastAsia"/>
          <w:snapToGrid w:val="0"/>
        </w:rPr>
        <w:t>收录的学术期刊上发表</w:t>
      </w:r>
      <w:r w:rsidRPr="00D57E90">
        <w:rPr>
          <w:snapToGrid w:val="0"/>
        </w:rPr>
        <w:t>1</w:t>
      </w:r>
      <w:r w:rsidRPr="00D57E90">
        <w:rPr>
          <w:rFonts w:hint="eastAsia"/>
          <w:snapToGrid w:val="0"/>
        </w:rPr>
        <w:t>篇论文并在指定的“中华牌”期刊上发表</w:t>
      </w:r>
      <w:r w:rsidRPr="00D57E90">
        <w:rPr>
          <w:snapToGrid w:val="0"/>
        </w:rPr>
        <w:t>1</w:t>
      </w:r>
      <w:r w:rsidRPr="00D57E90">
        <w:rPr>
          <w:rFonts w:hint="eastAsia"/>
          <w:snapToGrid w:val="0"/>
        </w:rPr>
        <w:t>篇与学位论文有关的研究论文（字数不少于</w:t>
      </w:r>
      <w:r w:rsidRPr="00D57E90">
        <w:rPr>
          <w:snapToGrid w:val="0"/>
        </w:rPr>
        <w:t>3000</w:t>
      </w:r>
      <w:r w:rsidRPr="00D57E90">
        <w:rPr>
          <w:rFonts w:hint="eastAsia"/>
          <w:snapToGrid w:val="0"/>
        </w:rPr>
        <w:t>字）；或在</w:t>
      </w:r>
      <w:r w:rsidRPr="00D57E90">
        <w:rPr>
          <w:snapToGrid w:val="0"/>
        </w:rPr>
        <w:t>SCI</w:t>
      </w:r>
      <w:r w:rsidRPr="00D57E90">
        <w:rPr>
          <w:rFonts w:hint="eastAsia"/>
          <w:snapToGrid w:val="0"/>
        </w:rPr>
        <w:t>三区及以上学术期刊上发表</w:t>
      </w:r>
      <w:r w:rsidRPr="00D57E90">
        <w:rPr>
          <w:snapToGrid w:val="0"/>
        </w:rPr>
        <w:t>1</w:t>
      </w:r>
      <w:r w:rsidRPr="00D57E90">
        <w:rPr>
          <w:rFonts w:hint="eastAsia"/>
          <w:snapToGrid w:val="0"/>
        </w:rPr>
        <w:t>篇学术论文。临床医学、口腔医学的专业学位博士申请者应至少在</w:t>
      </w:r>
      <w:r w:rsidRPr="00D57E90">
        <w:rPr>
          <w:snapToGrid w:val="0"/>
        </w:rPr>
        <w:t>SCI</w:t>
      </w:r>
      <w:r w:rsidRPr="00D57E90">
        <w:rPr>
          <w:rFonts w:hint="eastAsia"/>
          <w:snapToGrid w:val="0"/>
        </w:rPr>
        <w:t>收录刊物或在指定的“中华牌”期刊上发表</w:t>
      </w:r>
      <w:r w:rsidRPr="00D57E90">
        <w:rPr>
          <w:snapToGrid w:val="0"/>
        </w:rPr>
        <w:t>1</w:t>
      </w:r>
      <w:r w:rsidRPr="00D57E90">
        <w:rPr>
          <w:rFonts w:hint="eastAsia"/>
          <w:snapToGrid w:val="0"/>
        </w:rPr>
        <w:t>篇与学位论文有关的学术论文。</w:t>
      </w:r>
    </w:p>
    <w:p w:rsidR="00F11BBE" w:rsidRPr="00D57E90" w:rsidRDefault="00F11BBE" w:rsidP="00716595">
      <w:pPr>
        <w:ind w:firstLine="560"/>
        <w:rPr>
          <w:snapToGrid w:val="0"/>
        </w:rPr>
      </w:pPr>
      <w:r w:rsidRPr="00D57E90">
        <w:rPr>
          <w:snapToGrid w:val="0"/>
        </w:rPr>
        <w:t> 5.</w:t>
      </w:r>
      <w:r w:rsidRPr="00D57E90">
        <w:rPr>
          <w:rFonts w:hint="eastAsia"/>
          <w:snapToGrid w:val="0"/>
        </w:rPr>
        <w:t>博士生在发表一篇与学位论文有关的高水平学术论文后，下列成果可等同一篇学术论文，具体按如下方法计算：</w:t>
      </w:r>
    </w:p>
    <w:p w:rsidR="00F11BBE" w:rsidRPr="00D57E90" w:rsidRDefault="00F11BBE" w:rsidP="00716595">
      <w:pPr>
        <w:ind w:firstLine="560"/>
        <w:rPr>
          <w:snapToGrid w:val="0"/>
        </w:rPr>
      </w:pPr>
      <w:r w:rsidRPr="00D57E90">
        <w:rPr>
          <w:snapToGrid w:val="0"/>
        </w:rPr>
        <w:t> (1)</w:t>
      </w:r>
      <w:r w:rsidRPr="00D57E90">
        <w:rPr>
          <w:rFonts w:hint="eastAsia"/>
          <w:snapToGrid w:val="0"/>
        </w:rPr>
        <w:t>获得授权发明专利每项按</w:t>
      </w:r>
      <w:r w:rsidRPr="00D57E90">
        <w:rPr>
          <w:snapToGrid w:val="0"/>
        </w:rPr>
        <w:t>1</w:t>
      </w:r>
      <w:r w:rsidRPr="00D57E90">
        <w:rPr>
          <w:rFonts w:hint="eastAsia"/>
          <w:snapToGrid w:val="0"/>
        </w:rPr>
        <w:t>篇学术论文计；</w:t>
      </w:r>
    </w:p>
    <w:p w:rsidR="00F11BBE" w:rsidRPr="00D57E90" w:rsidRDefault="00F11BBE" w:rsidP="00716595">
      <w:pPr>
        <w:ind w:firstLine="560"/>
        <w:rPr>
          <w:snapToGrid w:val="0"/>
        </w:rPr>
      </w:pPr>
      <w:r w:rsidRPr="00D57E90">
        <w:rPr>
          <w:snapToGrid w:val="0"/>
        </w:rPr>
        <w:t> (2)</w:t>
      </w:r>
      <w:r w:rsidRPr="00D57E90">
        <w:rPr>
          <w:rFonts w:hint="eastAsia"/>
          <w:snapToGrid w:val="0"/>
        </w:rPr>
        <w:t>撰写学术专著（不含教材）满</w:t>
      </w:r>
      <w:r w:rsidRPr="00D57E90">
        <w:rPr>
          <w:snapToGrid w:val="0"/>
        </w:rPr>
        <w:t>5</w:t>
      </w:r>
      <w:r w:rsidRPr="00D57E90">
        <w:rPr>
          <w:rFonts w:hint="eastAsia"/>
          <w:snapToGrid w:val="0"/>
        </w:rPr>
        <w:t>万字（执笔），按</w:t>
      </w:r>
      <w:r w:rsidRPr="00D57E90">
        <w:rPr>
          <w:snapToGrid w:val="0"/>
        </w:rPr>
        <w:t>1</w:t>
      </w:r>
      <w:r w:rsidRPr="00D57E90">
        <w:rPr>
          <w:rFonts w:hint="eastAsia"/>
          <w:snapToGrid w:val="0"/>
        </w:rPr>
        <w:t>篇国内学术论文计；</w:t>
      </w:r>
    </w:p>
    <w:p w:rsidR="00F11BBE" w:rsidRPr="00D57E90" w:rsidRDefault="00F11BBE" w:rsidP="00716595">
      <w:pPr>
        <w:ind w:firstLine="560"/>
        <w:rPr>
          <w:snapToGrid w:val="0"/>
        </w:rPr>
      </w:pPr>
      <w:r w:rsidRPr="00D57E90">
        <w:rPr>
          <w:snapToGrid w:val="0"/>
        </w:rPr>
        <w:t> (3)</w:t>
      </w:r>
      <w:r w:rsidRPr="00D57E90">
        <w:rPr>
          <w:rFonts w:hint="eastAsia"/>
          <w:snapToGrid w:val="0"/>
        </w:rPr>
        <w:t>获得省部级及以上重要科研奖项（含国家及省级自然科学奖、技术发明奖、科技进步奖、国家社科基金项目优秀成果奖、教育部高校科研成果奖、中华医学科技奖、省级人文社会科学奖等），国家一等奖取前八名，二等奖取前五名，省级一等奖取前五名，二等奖取前三名，三等奖取前二名，其获奖可按</w:t>
      </w:r>
      <w:r w:rsidRPr="00D57E90">
        <w:rPr>
          <w:snapToGrid w:val="0"/>
        </w:rPr>
        <w:t>1</w:t>
      </w:r>
      <w:r w:rsidRPr="00D57E90">
        <w:rPr>
          <w:rFonts w:hint="eastAsia"/>
          <w:snapToGrid w:val="0"/>
        </w:rPr>
        <w:t>篇学术论文计；</w:t>
      </w:r>
    </w:p>
    <w:p w:rsidR="00F11BBE" w:rsidRPr="00D57E90" w:rsidRDefault="00F11BBE" w:rsidP="00716595">
      <w:pPr>
        <w:ind w:firstLine="560"/>
        <w:rPr>
          <w:snapToGrid w:val="0"/>
        </w:rPr>
      </w:pPr>
      <w:r w:rsidRPr="00D57E90">
        <w:rPr>
          <w:snapToGrid w:val="0"/>
        </w:rPr>
        <w:lastRenderedPageBreak/>
        <w:t> (4)</w:t>
      </w:r>
      <w:r w:rsidRPr="00D57E90">
        <w:rPr>
          <w:rFonts w:hint="eastAsia"/>
          <w:snapToGrid w:val="0"/>
        </w:rPr>
        <w:t>博士研究生联合发表高影响因子的研究论文，作为主要完成者的研究生可以同时以该篇论文申请学位论文答辩，但前提是该论文的主要成果（主要完成者本人实际贡献部分）是其学位论文的核心内容之一。高影响因子期刊由学科所在学位评定分委员会认定并报校学位评定委员会确认并备案；</w:t>
      </w:r>
    </w:p>
    <w:p w:rsidR="00F11BBE" w:rsidRPr="00D57E90" w:rsidRDefault="00F11BBE" w:rsidP="00716595">
      <w:pPr>
        <w:ind w:firstLine="560"/>
        <w:rPr>
          <w:snapToGrid w:val="0"/>
        </w:rPr>
      </w:pPr>
      <w:r w:rsidRPr="00D57E90">
        <w:rPr>
          <w:snapToGrid w:val="0"/>
        </w:rPr>
        <w:t> (5)</w:t>
      </w:r>
      <w:r w:rsidRPr="00D57E90">
        <w:rPr>
          <w:rFonts w:hint="eastAsia"/>
          <w:snapToGrid w:val="0"/>
        </w:rPr>
        <w:t>人文社科类博士生作为主要成员提交的咨询报告被省级政府、国家有关部委、重要国际组织采纳并产生重要影响的可按</w:t>
      </w:r>
      <w:r w:rsidRPr="00D57E90">
        <w:rPr>
          <w:snapToGrid w:val="0"/>
        </w:rPr>
        <w:t>1</w:t>
      </w:r>
      <w:r w:rsidRPr="00D57E90">
        <w:rPr>
          <w:rFonts w:hint="eastAsia"/>
          <w:snapToGrid w:val="0"/>
        </w:rPr>
        <w:t>篇国内论文计。</w:t>
      </w:r>
    </w:p>
    <w:p w:rsidR="00F11BBE" w:rsidRPr="00D57E90" w:rsidRDefault="00D57E90" w:rsidP="00716595">
      <w:pPr>
        <w:ind w:firstLine="560"/>
        <w:rPr>
          <w:snapToGrid w:val="0"/>
        </w:rPr>
      </w:pPr>
      <w:r>
        <w:rPr>
          <w:snapToGrid w:val="0"/>
        </w:rPr>
        <w:t>（</w:t>
      </w:r>
      <w:r w:rsidR="00F11BBE" w:rsidRPr="00D57E90">
        <w:rPr>
          <w:snapToGrid w:val="0"/>
        </w:rPr>
        <w:t>6</w:t>
      </w:r>
      <w:r>
        <w:rPr>
          <w:snapToGrid w:val="0"/>
        </w:rPr>
        <w:t>）</w:t>
      </w:r>
      <w:r w:rsidR="00F11BBE" w:rsidRPr="00D57E90">
        <w:rPr>
          <w:rFonts w:hint="eastAsia"/>
          <w:snapToGrid w:val="0"/>
        </w:rPr>
        <w:t>博士研究生在学期间发表的学术论文必须与学位论文紧密相关，应以武汉大学培养单位为第一署名单位，研究生为第一作者或其导师为第一作者、研究生为第二作者，理、工、医科论文的通讯作者应为博士生指导教师。</w:t>
      </w:r>
    </w:p>
    <w:p w:rsidR="00F11BBE" w:rsidRPr="00D57E90" w:rsidRDefault="00D57E90" w:rsidP="00716595">
      <w:pPr>
        <w:ind w:firstLine="560"/>
        <w:rPr>
          <w:snapToGrid w:val="0"/>
        </w:rPr>
      </w:pPr>
      <w:r>
        <w:rPr>
          <w:snapToGrid w:val="0"/>
        </w:rPr>
        <w:t>(</w:t>
      </w:r>
      <w:r w:rsidR="00F11BBE" w:rsidRPr="00D57E90">
        <w:rPr>
          <w:rFonts w:hint="eastAsia"/>
          <w:snapToGrid w:val="0"/>
        </w:rPr>
        <w:t>7</w:t>
      </w:r>
      <w:r>
        <w:rPr>
          <w:snapToGrid w:val="0"/>
        </w:rPr>
        <w:t>)</w:t>
      </w:r>
      <w:r w:rsidR="00F11BBE" w:rsidRPr="00D57E90">
        <w:rPr>
          <w:rFonts w:hint="eastAsia"/>
          <w:snapToGrid w:val="0"/>
        </w:rPr>
        <w:t>博士研究生发表的资格论文确认以在学术期刊正式发表的论文为准。</w:t>
      </w:r>
    </w:p>
    <w:p w:rsidR="00F11BBE" w:rsidRPr="00D57E90" w:rsidRDefault="00F11BBE" w:rsidP="00716595">
      <w:pPr>
        <w:ind w:firstLine="560"/>
        <w:rPr>
          <w:snapToGrid w:val="0"/>
        </w:rPr>
      </w:pPr>
      <w:r w:rsidRPr="00D57E90">
        <w:rPr>
          <w:snapToGrid w:val="0"/>
        </w:rPr>
        <w:t> </w:t>
      </w:r>
      <w:r w:rsidR="00D57E90">
        <w:rPr>
          <w:snapToGrid w:val="0"/>
        </w:rPr>
        <w:t>(</w:t>
      </w:r>
      <w:r w:rsidRPr="00D57E90">
        <w:rPr>
          <w:snapToGrid w:val="0"/>
        </w:rPr>
        <w:t>8</w:t>
      </w:r>
      <w:r w:rsidR="00D57E90">
        <w:rPr>
          <w:snapToGrid w:val="0"/>
        </w:rPr>
        <w:t>)</w:t>
      </w:r>
      <w:r w:rsidRPr="00D57E90">
        <w:rPr>
          <w:rFonts w:hint="eastAsia"/>
          <w:snapToGrid w:val="0"/>
        </w:rPr>
        <w:t>各检索源期刊以研究生入学（注册）当年公布的收录期刊目录为准，学习期间如遇期刊调整，被调入和调出的期刊均为有效。期刊分区按研究生在学期间所发表论文的期刊的最高分区计。</w:t>
      </w:r>
    </w:p>
    <w:p w:rsidR="00F11BBE" w:rsidRPr="00D57E90" w:rsidRDefault="00F11BBE" w:rsidP="00716595">
      <w:pPr>
        <w:ind w:firstLine="560"/>
        <w:rPr>
          <w:snapToGrid w:val="0"/>
        </w:rPr>
      </w:pPr>
      <w:r w:rsidRPr="00D57E90">
        <w:rPr>
          <w:snapToGrid w:val="0"/>
        </w:rPr>
        <w:t> </w:t>
      </w:r>
      <w:r w:rsidR="00D57E90">
        <w:rPr>
          <w:snapToGrid w:val="0"/>
        </w:rPr>
        <w:t>(</w:t>
      </w:r>
      <w:r w:rsidRPr="00D57E90">
        <w:rPr>
          <w:snapToGrid w:val="0"/>
        </w:rPr>
        <w:t>9</w:t>
      </w:r>
      <w:r w:rsidR="00D57E90">
        <w:rPr>
          <w:snapToGrid w:val="0"/>
        </w:rPr>
        <w:t>)</w:t>
      </w:r>
      <w:r w:rsidRPr="00D57E90">
        <w:rPr>
          <w:rFonts w:hint="eastAsia"/>
          <w:snapToGrid w:val="0"/>
        </w:rPr>
        <w:t>各学科专业可根据具体情况，制定不低于学校基本要求的博士研究生发表学术论文标准，报校学位评定委员会备案后施行。</w:t>
      </w:r>
    </w:p>
    <w:p w:rsidR="00F11BBE" w:rsidRPr="00D57E90" w:rsidRDefault="00F11BBE" w:rsidP="00716595">
      <w:pPr>
        <w:ind w:firstLine="560"/>
        <w:rPr>
          <w:snapToGrid w:val="0"/>
        </w:rPr>
      </w:pPr>
      <w:r w:rsidRPr="00D57E90">
        <w:rPr>
          <w:snapToGrid w:val="0"/>
        </w:rPr>
        <w:t> </w:t>
      </w:r>
      <w:r w:rsidR="00D57E90">
        <w:rPr>
          <w:snapToGrid w:val="0"/>
        </w:rPr>
        <w:t>(</w:t>
      </w:r>
      <w:r w:rsidRPr="00D57E90">
        <w:rPr>
          <w:snapToGrid w:val="0"/>
        </w:rPr>
        <w:t>10</w:t>
      </w:r>
      <w:r w:rsidR="00D57E90">
        <w:rPr>
          <w:snapToGrid w:val="0"/>
        </w:rPr>
        <w:t>)</w:t>
      </w:r>
      <w:r w:rsidRPr="00D57E90">
        <w:rPr>
          <w:rFonts w:hint="eastAsia"/>
          <w:snapToGrid w:val="0"/>
        </w:rPr>
        <w:t>对同等学力博士学位申请者、外国留学生及港澳台学生发表论文的要求参照本规定执行。</w:t>
      </w:r>
    </w:p>
    <w:p w:rsidR="00F11BBE" w:rsidRPr="00D57E90" w:rsidRDefault="00F11BBE" w:rsidP="00716595">
      <w:pPr>
        <w:pStyle w:val="1"/>
        <w:spacing w:before="156" w:after="156"/>
        <w:rPr>
          <w:snapToGrid w:val="0"/>
        </w:rPr>
      </w:pPr>
      <w:r w:rsidRPr="00D57E90">
        <w:rPr>
          <w:rFonts w:hint="eastAsia"/>
          <w:snapToGrid w:val="0"/>
        </w:rPr>
        <w:lastRenderedPageBreak/>
        <w:t>博士学位论文要求</w:t>
      </w:r>
    </w:p>
    <w:p w:rsidR="00F11BBE" w:rsidRPr="004A4643" w:rsidRDefault="00F11BBE" w:rsidP="00716595">
      <w:pPr>
        <w:ind w:firstLine="562"/>
        <w:rPr>
          <w:snapToGrid w:val="0"/>
        </w:rPr>
      </w:pPr>
      <w:r w:rsidRPr="004A4643">
        <w:rPr>
          <w:rFonts w:hint="eastAsia"/>
          <w:b/>
          <w:snapToGrid w:val="0"/>
        </w:rPr>
        <w:t>（一）</w:t>
      </w:r>
      <w:r w:rsidRPr="004A4643">
        <w:rPr>
          <w:rFonts w:hint="eastAsia"/>
          <w:snapToGrid w:val="0"/>
        </w:rPr>
        <w:t>博士学位论文必须是一篇系统而完整的学术论文。论文的基本论点、结论和建议应有较高的学术价值或对国民经济建设和社会发展具有较大的理论和实践意义；论文应体现出作者已在本学科掌握了坚实宽广的基础理论和系统深入的专门知识，对所研究的内容有创造性见解，并能反映作者具有较强的从事科学研究工作或独立承担专门技术工作的能力。</w:t>
      </w:r>
    </w:p>
    <w:p w:rsidR="00F11BBE" w:rsidRPr="004A4643" w:rsidRDefault="00F11BBE" w:rsidP="00716595">
      <w:pPr>
        <w:ind w:firstLine="562"/>
        <w:rPr>
          <w:snapToGrid w:val="0"/>
        </w:rPr>
      </w:pPr>
      <w:r w:rsidRPr="004A4643">
        <w:rPr>
          <w:rFonts w:hint="eastAsia"/>
          <w:b/>
          <w:snapToGrid w:val="0"/>
        </w:rPr>
        <w:t>（二）</w:t>
      </w:r>
      <w:r w:rsidRPr="004A4643">
        <w:rPr>
          <w:rFonts w:hint="eastAsia"/>
          <w:snapToGrid w:val="0"/>
        </w:rPr>
        <w:t>博士学位论文必须在导师的指导下由本人独立完成，数据和过程要真实，严禁造假和抄袭他人成果；</w:t>
      </w:r>
    </w:p>
    <w:p w:rsidR="00F11BBE" w:rsidRPr="004A4643" w:rsidRDefault="00F11BBE" w:rsidP="00716595">
      <w:pPr>
        <w:ind w:firstLine="562"/>
        <w:rPr>
          <w:snapToGrid w:val="0"/>
        </w:rPr>
      </w:pPr>
      <w:r w:rsidRPr="004A4643">
        <w:rPr>
          <w:rFonts w:hint="eastAsia"/>
          <w:b/>
          <w:snapToGrid w:val="0"/>
        </w:rPr>
        <w:t>（三）</w:t>
      </w:r>
      <w:r w:rsidRPr="004A4643">
        <w:rPr>
          <w:rFonts w:hint="eastAsia"/>
          <w:snapToGrid w:val="0"/>
        </w:rPr>
        <w:t>博士学位论文必须符合学术规范要求，引用的材料必须注明出处；采用合作者的思想和研究成果，要加附注；</w:t>
      </w:r>
    </w:p>
    <w:p w:rsidR="00F11BBE" w:rsidRPr="004A4643" w:rsidRDefault="00F11BBE" w:rsidP="00716595">
      <w:pPr>
        <w:ind w:firstLine="562"/>
        <w:rPr>
          <w:snapToGrid w:val="0"/>
        </w:rPr>
      </w:pPr>
      <w:r w:rsidRPr="004A4643">
        <w:rPr>
          <w:rFonts w:hint="eastAsia"/>
          <w:b/>
          <w:snapToGrid w:val="0"/>
        </w:rPr>
        <w:t>（四）</w:t>
      </w:r>
      <w:r w:rsidRPr="004A4643">
        <w:rPr>
          <w:rFonts w:hint="eastAsia"/>
          <w:snapToGrid w:val="0"/>
        </w:rPr>
        <w:t>博士学位论文应用中文撰写（外语专业学生除外）；留学生如要使用非中文（英文等）撰写学位论文，必须事先报培养单位分委员会和研究生院学位工作处批准，并在论文中附详细的中文摘要（不少于5000字）；</w:t>
      </w:r>
    </w:p>
    <w:p w:rsidR="00F11BBE" w:rsidRPr="004A4643" w:rsidRDefault="00F11BBE" w:rsidP="00716595">
      <w:pPr>
        <w:ind w:firstLine="562"/>
        <w:rPr>
          <w:snapToGrid w:val="0"/>
        </w:rPr>
      </w:pPr>
      <w:r w:rsidRPr="004A4643">
        <w:rPr>
          <w:rFonts w:hint="eastAsia"/>
          <w:b/>
          <w:snapToGrid w:val="0"/>
        </w:rPr>
        <w:t>（五）</w:t>
      </w:r>
      <w:r w:rsidRPr="004A4643">
        <w:rPr>
          <w:rFonts w:hint="eastAsia"/>
          <w:snapToGrid w:val="0"/>
        </w:rPr>
        <w:t>理、工、医学学科博士学位论文字数宜控制在4—10万字，人文、社会科学学科博士学位论文字数宜控制在10—15万字；</w:t>
      </w:r>
    </w:p>
    <w:p w:rsidR="00F11BBE" w:rsidRPr="004A4643" w:rsidRDefault="00F11BBE" w:rsidP="00716595">
      <w:pPr>
        <w:ind w:firstLine="562"/>
        <w:rPr>
          <w:snapToGrid w:val="0"/>
        </w:rPr>
      </w:pPr>
      <w:r w:rsidRPr="004A4643">
        <w:rPr>
          <w:rFonts w:hint="eastAsia"/>
          <w:b/>
          <w:snapToGrid w:val="0"/>
        </w:rPr>
        <w:t>（六）</w:t>
      </w:r>
      <w:r w:rsidRPr="004A4643">
        <w:rPr>
          <w:rFonts w:hint="eastAsia"/>
          <w:snapToGrid w:val="0"/>
        </w:rPr>
        <w:t>博士学位论文必须使用中国学术期刊（光盘版）电子杂志社研制的学位论文检测系统进行检测；对于重复率偏高的论文，由指导教师或同行专家甄别，决定该生是否进入论文答辩环节。</w:t>
      </w:r>
    </w:p>
    <w:p w:rsidR="00F11BBE" w:rsidRPr="004A4643" w:rsidRDefault="00F11BBE" w:rsidP="00716595">
      <w:pPr>
        <w:ind w:firstLine="562"/>
        <w:rPr>
          <w:snapToGrid w:val="0"/>
        </w:rPr>
      </w:pPr>
      <w:r w:rsidRPr="004A4643">
        <w:rPr>
          <w:rFonts w:hint="eastAsia"/>
          <w:b/>
          <w:snapToGrid w:val="0"/>
        </w:rPr>
        <w:t>（七）</w:t>
      </w:r>
      <w:r w:rsidRPr="004A4643">
        <w:rPr>
          <w:rFonts w:hint="eastAsia"/>
          <w:snapToGrid w:val="0"/>
        </w:rPr>
        <w:t>博士学位申请人不得用“涉密资料”撰写学位论文。若指导教师的涉密项目需要，博士学位申请人必须在申请学位论文答辩前</w:t>
      </w:r>
      <w:r w:rsidRPr="004A4643">
        <w:rPr>
          <w:rFonts w:hint="eastAsia"/>
          <w:snapToGrid w:val="0"/>
        </w:rPr>
        <w:lastRenderedPageBreak/>
        <w:t>至少半年（180天）办理涉密审批备案手续。</w:t>
      </w:r>
    </w:p>
    <w:p w:rsidR="00F11BBE" w:rsidRPr="00D57E90" w:rsidRDefault="00F11BBE" w:rsidP="00716595">
      <w:pPr>
        <w:pStyle w:val="1"/>
        <w:spacing w:before="156" w:after="156"/>
        <w:rPr>
          <w:snapToGrid w:val="0"/>
        </w:rPr>
      </w:pPr>
      <w:r w:rsidRPr="00D57E90">
        <w:rPr>
          <w:rFonts w:hint="eastAsia"/>
          <w:snapToGrid w:val="0"/>
        </w:rPr>
        <w:t>博士学位论文评审</w:t>
      </w:r>
    </w:p>
    <w:p w:rsidR="00F11BBE" w:rsidRPr="004A4643" w:rsidRDefault="00F11BBE" w:rsidP="00716595">
      <w:pPr>
        <w:ind w:firstLine="562"/>
        <w:rPr>
          <w:snapToGrid w:val="0"/>
        </w:rPr>
      </w:pPr>
      <w:r w:rsidRPr="004A4643">
        <w:rPr>
          <w:rFonts w:hint="eastAsia"/>
          <w:b/>
          <w:snapToGrid w:val="0"/>
        </w:rPr>
        <w:t>（一）</w:t>
      </w:r>
      <w:r w:rsidRPr="004A4643">
        <w:rPr>
          <w:rFonts w:hint="eastAsia"/>
          <w:snapToGrid w:val="0"/>
        </w:rPr>
        <w:t>博士学位论文完成后，经指导教师、教研室（研究室）或指导小组审查通过后，进行“双盲”评审。2016年，全部学位论文参加教育部学位中心的“学位论文网上评议开放平台”进行评审。</w:t>
      </w:r>
    </w:p>
    <w:p w:rsidR="00F11BBE" w:rsidRPr="004A4643" w:rsidRDefault="00F11BBE" w:rsidP="00716595">
      <w:pPr>
        <w:ind w:firstLine="562"/>
        <w:rPr>
          <w:snapToGrid w:val="0"/>
        </w:rPr>
      </w:pPr>
      <w:r w:rsidRPr="004A4643">
        <w:rPr>
          <w:rFonts w:hint="eastAsia"/>
          <w:b/>
          <w:snapToGrid w:val="0"/>
        </w:rPr>
        <w:t>（二）</w:t>
      </w:r>
      <w:r w:rsidRPr="004A4643">
        <w:rPr>
          <w:rFonts w:hint="eastAsia"/>
          <w:snapToGrid w:val="0"/>
        </w:rPr>
        <w:t>博士学位论文“网上评议”应于论文答辩前40天进行，具体方法和程序如下：</w:t>
      </w:r>
    </w:p>
    <w:p w:rsidR="00F11BBE" w:rsidRPr="004A4643" w:rsidRDefault="00F11BBE" w:rsidP="00716595">
      <w:pPr>
        <w:ind w:firstLine="560"/>
        <w:rPr>
          <w:snapToGrid w:val="0"/>
        </w:rPr>
      </w:pPr>
      <w:r w:rsidRPr="004A4643">
        <w:rPr>
          <w:rFonts w:hint="eastAsia"/>
          <w:snapToGrid w:val="0"/>
        </w:rPr>
        <w:t>1.博士学位论文评审须在培养单位学位评定分委员会领导下，由负责研究生工作的院长（主任）、教学秘书具体实施，研究生院学位工作处负责指导监督。</w:t>
      </w:r>
    </w:p>
    <w:p w:rsidR="00F11BBE" w:rsidRPr="004A4643" w:rsidRDefault="00F11BBE" w:rsidP="00716595">
      <w:pPr>
        <w:ind w:firstLine="560"/>
        <w:rPr>
          <w:snapToGrid w:val="0"/>
        </w:rPr>
      </w:pPr>
      <w:r w:rsidRPr="004A4643">
        <w:rPr>
          <w:rFonts w:hint="eastAsia"/>
          <w:snapToGrid w:val="0"/>
        </w:rPr>
        <w:t>2.学位论文“网上评议”的送审时间由培养单位确定。上半年申请学位人员的论文送审于4月底完成，下半年于10月底完成。</w:t>
      </w:r>
    </w:p>
    <w:p w:rsidR="00F11BBE" w:rsidRPr="004A4643" w:rsidRDefault="00F11BBE" w:rsidP="004A4643">
      <w:pPr>
        <w:ind w:firstLine="560"/>
        <w:rPr>
          <w:rFonts w:cs="宋体"/>
          <w:snapToGrid w:val="0"/>
          <w:kern w:val="0"/>
          <w:szCs w:val="28"/>
        </w:rPr>
      </w:pPr>
      <w:r w:rsidRPr="004A4643">
        <w:rPr>
          <w:rFonts w:cs="宋体" w:hint="eastAsia"/>
          <w:snapToGrid w:val="0"/>
          <w:kern w:val="0"/>
          <w:szCs w:val="28"/>
        </w:rPr>
        <w:t>3．申请人的学位论文完成后，到本培养单位研究生教学秘书处领取答辩材料，并按规定填写有关表格，然后将资格审查表1份 、成绩单2份 、科研成果原件 、学位论文1份 、“网上评议”申请表打印纸质版1份，交培养单位研究生教学秘书进行资格论文初审，再按“网上评议”要求隐去学位论文作者、导师姓名及相关信息，将学位论文电子版提交至研究生院学位工作处，进行学位论文资格审定，电子版上传教育部学位中心的“学位论文网上评议开放平台”进行评审。</w:t>
      </w:r>
    </w:p>
    <w:p w:rsidR="00F11BBE" w:rsidRPr="004A4643" w:rsidRDefault="00F11BBE" w:rsidP="00716595">
      <w:pPr>
        <w:ind w:firstLine="560"/>
        <w:rPr>
          <w:snapToGrid w:val="0"/>
        </w:rPr>
      </w:pPr>
      <w:r w:rsidRPr="004A4643">
        <w:rPr>
          <w:rFonts w:hint="eastAsia"/>
          <w:snapToGrid w:val="0"/>
        </w:rPr>
        <w:t>4．“网上评议”评阅人为3人（单证和同等学力另计），由教育部学位中心聘请省外专家进行网上评议。 研究生院学位工作处负责</w:t>
      </w:r>
      <w:r w:rsidRPr="004A4643">
        <w:rPr>
          <w:rFonts w:hint="eastAsia"/>
          <w:snapToGrid w:val="0"/>
        </w:rPr>
        <w:lastRenderedPageBreak/>
        <w:t>上传、接收及评阅结果的反馈。</w:t>
      </w:r>
    </w:p>
    <w:p w:rsidR="00F11BBE" w:rsidRPr="004A4643" w:rsidRDefault="00F11BBE" w:rsidP="00716595">
      <w:pPr>
        <w:ind w:firstLine="560"/>
        <w:rPr>
          <w:snapToGrid w:val="0"/>
        </w:rPr>
      </w:pPr>
      <w:r w:rsidRPr="004A4643">
        <w:rPr>
          <w:rFonts w:hint="eastAsia"/>
          <w:snapToGrid w:val="0"/>
        </w:rPr>
        <w:t>5．论文评阅意见电子反馈后，由培养单位指派专人做存档和保密处理。</w:t>
      </w:r>
    </w:p>
    <w:p w:rsidR="00F11BBE" w:rsidRPr="004A4643" w:rsidRDefault="00F11BBE" w:rsidP="00716595">
      <w:pPr>
        <w:ind w:firstLine="560"/>
        <w:rPr>
          <w:snapToGrid w:val="0"/>
        </w:rPr>
      </w:pPr>
      <w:r w:rsidRPr="004A4643">
        <w:rPr>
          <w:rFonts w:hint="eastAsia"/>
          <w:snapToGrid w:val="0"/>
        </w:rPr>
        <w:t>6．培养单位根据评阅意见通知申请人是否进行论文答辩。进行论文答辩的申请人将博士学位申请表及相关材料交研究生教学秘书，由其报培养单位分委员会审批。</w:t>
      </w:r>
    </w:p>
    <w:p w:rsidR="00F11BBE" w:rsidRPr="004A4643" w:rsidRDefault="00F11BBE" w:rsidP="00716595">
      <w:pPr>
        <w:ind w:firstLine="562"/>
        <w:rPr>
          <w:snapToGrid w:val="0"/>
        </w:rPr>
      </w:pPr>
      <w:r w:rsidRPr="004A4643">
        <w:rPr>
          <w:rFonts w:hint="eastAsia"/>
          <w:b/>
          <w:snapToGrid w:val="0"/>
        </w:rPr>
        <w:t>（三）</w:t>
      </w:r>
      <w:r w:rsidRPr="004A4643">
        <w:rPr>
          <w:rFonts w:hint="eastAsia"/>
          <w:snapToGrid w:val="0"/>
        </w:rPr>
        <w:t>博士论文评阅人须对论文写出详细的评语，其评语应包括：</w:t>
      </w:r>
    </w:p>
    <w:p w:rsidR="00F11BBE" w:rsidRPr="004A4643" w:rsidRDefault="00F11BBE" w:rsidP="00716595">
      <w:pPr>
        <w:ind w:firstLine="560"/>
        <w:rPr>
          <w:snapToGrid w:val="0"/>
        </w:rPr>
      </w:pPr>
      <w:r w:rsidRPr="004A4643">
        <w:rPr>
          <w:rFonts w:hint="eastAsia"/>
          <w:snapToGrid w:val="0"/>
        </w:rPr>
        <w:t>1．对论文选题的理论意义或实用价值及综述的评价；</w:t>
      </w:r>
    </w:p>
    <w:p w:rsidR="00F11BBE" w:rsidRPr="004A4643" w:rsidRDefault="00F11BBE" w:rsidP="00716595">
      <w:pPr>
        <w:ind w:firstLine="560"/>
        <w:rPr>
          <w:snapToGrid w:val="0"/>
        </w:rPr>
      </w:pPr>
      <w:r w:rsidRPr="004A4643">
        <w:rPr>
          <w:rFonts w:hint="eastAsia"/>
          <w:snapToGrid w:val="0"/>
        </w:rPr>
        <w:t>2．对论文学术水平的评价，包括对论文的理论基础、专业知识以及新见解或创造性成果的评价，并指出论文的创新点；</w:t>
      </w:r>
    </w:p>
    <w:p w:rsidR="00F11BBE" w:rsidRPr="004A4643" w:rsidRDefault="00F11BBE" w:rsidP="00716595">
      <w:pPr>
        <w:ind w:firstLine="560"/>
        <w:rPr>
          <w:snapToGrid w:val="0"/>
        </w:rPr>
      </w:pPr>
      <w:r w:rsidRPr="004A4643">
        <w:rPr>
          <w:rFonts w:hint="eastAsia"/>
          <w:snapToGrid w:val="0"/>
        </w:rPr>
        <w:t>3．对科研能力及写作水平的评价；</w:t>
      </w:r>
    </w:p>
    <w:p w:rsidR="00F11BBE" w:rsidRPr="004A4643" w:rsidRDefault="00F11BBE" w:rsidP="00716595">
      <w:pPr>
        <w:ind w:firstLine="560"/>
        <w:rPr>
          <w:snapToGrid w:val="0"/>
        </w:rPr>
      </w:pPr>
      <w:r w:rsidRPr="004A4643">
        <w:rPr>
          <w:rFonts w:hint="eastAsia"/>
          <w:snapToGrid w:val="0"/>
        </w:rPr>
        <w:t>4．指出论文中不足或应加强的方面，并提出建议；</w:t>
      </w:r>
    </w:p>
    <w:p w:rsidR="00F11BBE" w:rsidRPr="004A4643" w:rsidRDefault="00F11BBE" w:rsidP="00716595">
      <w:pPr>
        <w:ind w:firstLine="560"/>
        <w:rPr>
          <w:snapToGrid w:val="0"/>
        </w:rPr>
      </w:pPr>
      <w:r w:rsidRPr="004A4643">
        <w:rPr>
          <w:rFonts w:hint="eastAsia"/>
          <w:snapToGrid w:val="0"/>
        </w:rPr>
        <w:t>5．对论文是否达到博士学位论文水平，能否举行博士学位论文答辩写出明确意见，并以优、良、合格、不合格四个等级对论文进行评定。</w:t>
      </w:r>
    </w:p>
    <w:p w:rsidR="00F11BBE" w:rsidRPr="004A4643" w:rsidRDefault="00F11BBE" w:rsidP="00716595">
      <w:pPr>
        <w:ind w:firstLine="562"/>
        <w:rPr>
          <w:snapToGrid w:val="0"/>
        </w:rPr>
      </w:pPr>
      <w:r w:rsidRPr="004A4643">
        <w:rPr>
          <w:rFonts w:hint="eastAsia"/>
          <w:b/>
          <w:snapToGrid w:val="0"/>
        </w:rPr>
        <w:t>（四）</w:t>
      </w:r>
      <w:r w:rsidRPr="004A4643">
        <w:rPr>
          <w:rFonts w:hint="eastAsia"/>
          <w:snapToGrid w:val="0"/>
        </w:rPr>
        <w:t>博士学位论文评阅意见有异议的处理办法：</w:t>
      </w:r>
    </w:p>
    <w:p w:rsidR="00F11BBE" w:rsidRPr="004A4643" w:rsidRDefault="00F11BBE" w:rsidP="00716595">
      <w:pPr>
        <w:ind w:firstLine="560"/>
        <w:rPr>
          <w:snapToGrid w:val="0"/>
        </w:rPr>
      </w:pPr>
      <w:r w:rsidRPr="004A4643">
        <w:rPr>
          <w:rFonts w:hint="eastAsia"/>
          <w:snapToGrid w:val="0"/>
        </w:rPr>
        <w:t>1．学位论文评阅意见有一位专家认为不同意答辩的，由培养单位分委员会和研究生院学位工作处协商另行聘请一位同行专家对论文进行复审，复审不同意答辩的，申请人需延期半年修改论文，重新申请学位论文答辩；</w:t>
      </w:r>
    </w:p>
    <w:p w:rsidR="00F11BBE" w:rsidRPr="004A4643" w:rsidRDefault="00F11BBE" w:rsidP="00716595">
      <w:pPr>
        <w:ind w:firstLine="560"/>
        <w:rPr>
          <w:snapToGrid w:val="0"/>
        </w:rPr>
      </w:pPr>
      <w:r w:rsidRPr="004A4643">
        <w:rPr>
          <w:rFonts w:hint="eastAsia"/>
          <w:snapToGrid w:val="0"/>
        </w:rPr>
        <w:t>2．学位论文评阅意见有两位专家认为不同意答辩的，申请人需延期至少一年修改论文，重新申请学位论文答辩。</w:t>
      </w:r>
    </w:p>
    <w:p w:rsidR="00F11BBE" w:rsidRPr="004A4643" w:rsidRDefault="00F11BBE" w:rsidP="00716595">
      <w:pPr>
        <w:ind w:firstLine="562"/>
        <w:rPr>
          <w:snapToGrid w:val="0"/>
        </w:rPr>
      </w:pPr>
      <w:r w:rsidRPr="004A4643">
        <w:rPr>
          <w:rFonts w:hint="eastAsia"/>
          <w:b/>
          <w:snapToGrid w:val="0"/>
        </w:rPr>
        <w:lastRenderedPageBreak/>
        <w:t>（五）</w:t>
      </w:r>
      <w:r w:rsidRPr="004A4643">
        <w:rPr>
          <w:rFonts w:hint="eastAsia"/>
          <w:snapToGrid w:val="0"/>
        </w:rPr>
        <w:t>培养单位也可根据本单位的实际情况制定具体的操作实施办法，并报研究生院学位工作处备案。</w:t>
      </w:r>
    </w:p>
    <w:p w:rsidR="00F11BBE" w:rsidRDefault="00F11BBE" w:rsidP="00716595">
      <w:pPr>
        <w:pStyle w:val="1"/>
        <w:spacing w:before="156" w:after="156"/>
      </w:pPr>
      <w:r w:rsidRPr="00D57E90">
        <w:rPr>
          <w:rFonts w:hint="eastAsia"/>
          <w:snapToGrid w:val="0"/>
        </w:rPr>
        <w:t>组织和管理</w:t>
      </w:r>
    </w:p>
    <w:p w:rsidR="00F11BBE" w:rsidRPr="004A4643" w:rsidRDefault="00F11BBE" w:rsidP="00716595">
      <w:pPr>
        <w:ind w:firstLine="562"/>
        <w:rPr>
          <w:snapToGrid w:val="0"/>
        </w:rPr>
      </w:pPr>
      <w:r w:rsidRPr="004A4643">
        <w:rPr>
          <w:rFonts w:hint="eastAsia"/>
          <w:b/>
          <w:snapToGrid w:val="0"/>
        </w:rPr>
        <w:t>（一）</w:t>
      </w:r>
      <w:r w:rsidRPr="004A4643">
        <w:rPr>
          <w:rFonts w:hint="eastAsia"/>
          <w:snapToGrid w:val="0"/>
        </w:rPr>
        <w:t>3月下旬，申请人员到培养单位研究生教学秘书处领取申请学位的答辩材料。</w:t>
      </w:r>
    </w:p>
    <w:p w:rsidR="00F11BBE" w:rsidRPr="004A4643" w:rsidRDefault="00F11BBE" w:rsidP="00716595">
      <w:pPr>
        <w:ind w:firstLine="562"/>
        <w:rPr>
          <w:snapToGrid w:val="0"/>
        </w:rPr>
      </w:pPr>
      <w:r w:rsidRPr="004A4643">
        <w:rPr>
          <w:rFonts w:hint="eastAsia"/>
          <w:b/>
          <w:snapToGrid w:val="0"/>
        </w:rPr>
        <w:t>（二）</w:t>
      </w:r>
      <w:r w:rsidRPr="004A4643">
        <w:rPr>
          <w:rFonts w:hint="eastAsia"/>
          <w:snapToGrid w:val="0"/>
        </w:rPr>
        <w:t>学位论文答辩资格审查以及论文评阅送审于上半年4月底或下半年10月底完成。</w:t>
      </w:r>
    </w:p>
    <w:p w:rsidR="00F11BBE" w:rsidRPr="004A4643" w:rsidRDefault="00F11BBE" w:rsidP="00716595">
      <w:pPr>
        <w:ind w:firstLine="562"/>
        <w:rPr>
          <w:snapToGrid w:val="0"/>
        </w:rPr>
      </w:pPr>
      <w:r w:rsidRPr="004A4643">
        <w:rPr>
          <w:rFonts w:hint="eastAsia"/>
          <w:b/>
          <w:snapToGrid w:val="0"/>
        </w:rPr>
        <w:t>（三）</w:t>
      </w:r>
      <w:r w:rsidRPr="004A4643">
        <w:rPr>
          <w:rFonts w:hint="eastAsia"/>
          <w:snapToGrid w:val="0"/>
        </w:rPr>
        <w:t>学位论文答辩须于上半年5月底或下半年11月底完成。</w:t>
      </w:r>
    </w:p>
    <w:p w:rsidR="00F11BBE" w:rsidRPr="004A4643" w:rsidRDefault="00F11BBE" w:rsidP="00716595">
      <w:pPr>
        <w:ind w:firstLine="562"/>
        <w:rPr>
          <w:snapToGrid w:val="0"/>
        </w:rPr>
      </w:pPr>
      <w:r w:rsidRPr="004A4643">
        <w:rPr>
          <w:rFonts w:hint="eastAsia"/>
          <w:b/>
          <w:snapToGrid w:val="0"/>
        </w:rPr>
        <w:t>（四）</w:t>
      </w:r>
      <w:r w:rsidRPr="004A4643">
        <w:rPr>
          <w:rFonts w:hint="eastAsia"/>
          <w:snapToGrid w:val="0"/>
        </w:rPr>
        <w:t>各培养单位应于上半年6月10日或下半年12月10日前将分委员会评审通过的以下材料分别加盖公章后，交研究生院学位工作处审核：</w:t>
      </w:r>
    </w:p>
    <w:p w:rsidR="00F11BBE" w:rsidRPr="004A4643" w:rsidRDefault="00F11BBE" w:rsidP="00716595">
      <w:pPr>
        <w:ind w:firstLine="560"/>
        <w:rPr>
          <w:snapToGrid w:val="0"/>
        </w:rPr>
      </w:pPr>
      <w:r w:rsidRPr="004A4643">
        <w:rPr>
          <w:rFonts w:hint="eastAsia"/>
          <w:snapToGrid w:val="0"/>
        </w:rPr>
        <w:t>1．学院提交如下材料：</w:t>
      </w:r>
    </w:p>
    <w:p w:rsidR="00F11BBE" w:rsidRPr="004A4643" w:rsidRDefault="00F11BBE" w:rsidP="00716595">
      <w:pPr>
        <w:ind w:firstLine="560"/>
        <w:rPr>
          <w:snapToGrid w:val="0"/>
        </w:rPr>
      </w:pPr>
      <w:r w:rsidRPr="004A4643">
        <w:rPr>
          <w:rFonts w:hint="eastAsia"/>
          <w:snapToGrid w:val="0"/>
        </w:rPr>
        <w:t>(1)分委员会学位授予会议纪要；</w:t>
      </w:r>
    </w:p>
    <w:p w:rsidR="00F11BBE" w:rsidRPr="004A4643" w:rsidRDefault="00F11BBE" w:rsidP="00716595">
      <w:pPr>
        <w:ind w:firstLine="560"/>
        <w:rPr>
          <w:snapToGrid w:val="0"/>
        </w:rPr>
      </w:pPr>
      <w:r w:rsidRPr="004A4643">
        <w:rPr>
          <w:rFonts w:hint="eastAsia"/>
          <w:snapToGrid w:val="0"/>
        </w:rPr>
        <w:t>(2)申请博士学位人员基本信息汇总表；</w:t>
      </w:r>
    </w:p>
    <w:p w:rsidR="00F11BBE" w:rsidRPr="004A4643" w:rsidRDefault="00F11BBE" w:rsidP="00716595">
      <w:pPr>
        <w:ind w:firstLine="560"/>
        <w:rPr>
          <w:snapToGrid w:val="0"/>
        </w:rPr>
      </w:pPr>
      <w:r w:rsidRPr="004A4643">
        <w:rPr>
          <w:rFonts w:hint="eastAsia"/>
          <w:snapToGrid w:val="0"/>
        </w:rPr>
        <w:t>(3)分委员会授予博士学位表决汇总表；</w:t>
      </w:r>
    </w:p>
    <w:p w:rsidR="00F11BBE" w:rsidRPr="004A4643" w:rsidRDefault="00F11BBE" w:rsidP="00716595">
      <w:pPr>
        <w:ind w:firstLine="560"/>
        <w:rPr>
          <w:snapToGrid w:val="0"/>
        </w:rPr>
      </w:pPr>
      <w:r w:rsidRPr="004A4643">
        <w:rPr>
          <w:rFonts w:hint="eastAsia"/>
          <w:snapToGrid w:val="0"/>
        </w:rPr>
        <w:t>(4)申请博士学位人员基本情况一览表；</w:t>
      </w:r>
    </w:p>
    <w:p w:rsidR="00F11BBE" w:rsidRPr="004A4643" w:rsidRDefault="00F11BBE" w:rsidP="00716595">
      <w:pPr>
        <w:ind w:firstLine="560"/>
        <w:rPr>
          <w:snapToGrid w:val="0"/>
        </w:rPr>
      </w:pPr>
      <w:r w:rsidRPr="004A4643">
        <w:rPr>
          <w:rFonts w:hint="eastAsia"/>
          <w:snapToGrid w:val="0"/>
        </w:rPr>
        <w:t>(5)纸质版中、英文论文摘要简况表；</w:t>
      </w:r>
    </w:p>
    <w:p w:rsidR="00F11BBE" w:rsidRPr="004A4643" w:rsidRDefault="00F11BBE" w:rsidP="00716595">
      <w:pPr>
        <w:ind w:firstLine="560"/>
        <w:rPr>
          <w:snapToGrid w:val="0"/>
        </w:rPr>
      </w:pPr>
      <w:r w:rsidRPr="004A4643">
        <w:rPr>
          <w:rFonts w:hint="eastAsia"/>
          <w:snapToGrid w:val="0"/>
        </w:rPr>
        <w:t>(6)纸质版论文使用授权书一份（格式和要求见附页三）；</w:t>
      </w:r>
    </w:p>
    <w:p w:rsidR="00F11BBE" w:rsidRPr="004A4643" w:rsidRDefault="00F11BBE" w:rsidP="00716595">
      <w:pPr>
        <w:ind w:firstLine="560"/>
        <w:rPr>
          <w:snapToGrid w:val="0"/>
        </w:rPr>
      </w:pPr>
      <w:r w:rsidRPr="004A4643">
        <w:rPr>
          <w:rFonts w:hint="eastAsia"/>
          <w:snapToGrid w:val="0"/>
        </w:rPr>
        <w:t>(7)电子版博士学位论文（PDF格式，不加密，论文必须是修改后的最终版本）。</w:t>
      </w:r>
    </w:p>
    <w:p w:rsidR="00F11BBE" w:rsidRPr="004A4643" w:rsidRDefault="00F11BBE" w:rsidP="00716595">
      <w:pPr>
        <w:ind w:firstLine="560"/>
        <w:rPr>
          <w:snapToGrid w:val="0"/>
        </w:rPr>
      </w:pPr>
      <w:r w:rsidRPr="004A4643">
        <w:rPr>
          <w:rFonts w:hint="eastAsia"/>
          <w:snapToGrid w:val="0"/>
        </w:rPr>
        <w:t>以上①、②、③、④项必须盖有学院公章。</w:t>
      </w:r>
    </w:p>
    <w:p w:rsidR="00F11BBE" w:rsidRPr="004A4643" w:rsidRDefault="00F11BBE" w:rsidP="00716595">
      <w:pPr>
        <w:ind w:firstLine="560"/>
        <w:rPr>
          <w:snapToGrid w:val="0"/>
        </w:rPr>
      </w:pPr>
      <w:r w:rsidRPr="004A4643">
        <w:rPr>
          <w:rFonts w:hint="eastAsia"/>
          <w:snapToGrid w:val="0"/>
        </w:rPr>
        <w:t>2．学部提交如下材料:</w:t>
      </w:r>
    </w:p>
    <w:p w:rsidR="00F11BBE" w:rsidRPr="004A4643" w:rsidRDefault="00F11BBE" w:rsidP="00716595">
      <w:pPr>
        <w:ind w:firstLine="560"/>
        <w:rPr>
          <w:snapToGrid w:val="0"/>
        </w:rPr>
      </w:pPr>
      <w:r w:rsidRPr="004A4643">
        <w:rPr>
          <w:rFonts w:hint="eastAsia"/>
          <w:snapToGrid w:val="0"/>
        </w:rPr>
        <w:lastRenderedPageBreak/>
        <w:t>(1)申请博士学位人员基本情况一览表（A3纸印）；</w:t>
      </w:r>
    </w:p>
    <w:p w:rsidR="00F11BBE" w:rsidRPr="004A4643" w:rsidRDefault="00F11BBE" w:rsidP="00716595">
      <w:pPr>
        <w:ind w:firstLine="560"/>
        <w:rPr>
          <w:snapToGrid w:val="0"/>
        </w:rPr>
      </w:pPr>
      <w:r w:rsidRPr="004A4643">
        <w:rPr>
          <w:rFonts w:hint="eastAsia"/>
          <w:snapToGrid w:val="0"/>
        </w:rPr>
        <w:t>(2)学部会议纪要（A4纸印）；</w:t>
      </w:r>
    </w:p>
    <w:p w:rsidR="00F11BBE" w:rsidRPr="004A4643" w:rsidRDefault="00F11BBE" w:rsidP="00716595">
      <w:pPr>
        <w:ind w:firstLine="560"/>
        <w:rPr>
          <w:snapToGrid w:val="0"/>
        </w:rPr>
      </w:pPr>
      <w:r w:rsidRPr="004A4643">
        <w:rPr>
          <w:rFonts w:hint="eastAsia"/>
          <w:snapToGrid w:val="0"/>
        </w:rPr>
        <w:t>(3)学部投票表决结果汇总票（A4纸印）。</w:t>
      </w:r>
    </w:p>
    <w:p w:rsidR="00F11BBE" w:rsidRPr="004A4643" w:rsidRDefault="00F11BBE" w:rsidP="00716595">
      <w:pPr>
        <w:ind w:firstLine="560"/>
        <w:rPr>
          <w:snapToGrid w:val="0"/>
        </w:rPr>
      </w:pPr>
      <w:r w:rsidRPr="004A4643">
        <w:rPr>
          <w:rFonts w:hint="eastAsia"/>
          <w:snapToGrid w:val="0"/>
        </w:rPr>
        <w:t>以上3项必须有学部召集人和学部秘书的签名。</w:t>
      </w:r>
    </w:p>
    <w:p w:rsidR="00F11BBE" w:rsidRPr="004A4643" w:rsidRDefault="00F11BBE" w:rsidP="00716595">
      <w:pPr>
        <w:ind w:firstLine="562"/>
        <w:rPr>
          <w:snapToGrid w:val="0"/>
        </w:rPr>
      </w:pPr>
      <w:r w:rsidRPr="004A4643">
        <w:rPr>
          <w:rFonts w:hint="eastAsia"/>
          <w:b/>
          <w:snapToGrid w:val="0"/>
        </w:rPr>
        <w:t>（五）</w:t>
      </w:r>
      <w:r w:rsidRPr="004A4643">
        <w:rPr>
          <w:rFonts w:hint="eastAsia"/>
          <w:snapToGrid w:val="0"/>
        </w:rPr>
        <w:t>论文答辩委员会的组成名单由教研室（研究室）和指导教师共同提出，经分委员会审批同意后，答辩委员会组成方为有效。</w:t>
      </w:r>
    </w:p>
    <w:p w:rsidR="00F11BBE" w:rsidRPr="004A4643" w:rsidRDefault="00F11BBE" w:rsidP="00716595">
      <w:pPr>
        <w:ind w:firstLine="562"/>
        <w:rPr>
          <w:snapToGrid w:val="0"/>
        </w:rPr>
      </w:pPr>
      <w:r w:rsidRPr="004A4643">
        <w:rPr>
          <w:rFonts w:hint="eastAsia"/>
          <w:b/>
          <w:snapToGrid w:val="0"/>
        </w:rPr>
        <w:t>（六）</w:t>
      </w:r>
      <w:r w:rsidRPr="004A4643">
        <w:rPr>
          <w:rFonts w:hint="eastAsia"/>
          <w:snapToGrid w:val="0"/>
        </w:rPr>
        <w:t>博士学位论文答辩委员会由5人或7人组成（校外专家至少2人）。主席必须是校外教授，委员是教授、副教授（或相当职称专家）。申请人的指导教师可以参加其研究生的论文答辩，但不能作为答辩委员会委员。</w:t>
      </w:r>
    </w:p>
    <w:p w:rsidR="00F11BBE" w:rsidRPr="004A4643" w:rsidRDefault="00F11BBE" w:rsidP="00716595">
      <w:pPr>
        <w:ind w:firstLine="562"/>
        <w:rPr>
          <w:snapToGrid w:val="0"/>
        </w:rPr>
      </w:pPr>
      <w:r w:rsidRPr="004A4643">
        <w:rPr>
          <w:rFonts w:hint="eastAsia"/>
          <w:b/>
          <w:snapToGrid w:val="0"/>
        </w:rPr>
        <w:t>（七）</w:t>
      </w:r>
      <w:r w:rsidRPr="004A4643">
        <w:rPr>
          <w:rFonts w:hint="eastAsia"/>
          <w:snapToGrid w:val="0"/>
        </w:rPr>
        <w:t>答辩委员会委员聘请秘书1人，负责在答辩前一周将学位论文及聘书送交各位委员，以便委员作好参加论文答辩会的准备工作。并承担答辩会议记录，答辩材料整理、归档工作。</w:t>
      </w:r>
    </w:p>
    <w:p w:rsidR="00F11BBE" w:rsidRPr="004A4643" w:rsidRDefault="00F11BBE" w:rsidP="00716595">
      <w:pPr>
        <w:ind w:firstLine="560"/>
        <w:rPr>
          <w:snapToGrid w:val="0"/>
        </w:rPr>
      </w:pPr>
      <w:r w:rsidRPr="004A4643">
        <w:rPr>
          <w:rFonts w:hint="eastAsia"/>
          <w:snapToGrid w:val="0"/>
        </w:rPr>
        <w:t>答辩委员会秘书工作职责：</w:t>
      </w:r>
    </w:p>
    <w:p w:rsidR="00F11BBE" w:rsidRPr="004A4643" w:rsidRDefault="00F11BBE" w:rsidP="00716595">
      <w:pPr>
        <w:ind w:firstLine="560"/>
        <w:rPr>
          <w:snapToGrid w:val="0"/>
        </w:rPr>
      </w:pPr>
      <w:r w:rsidRPr="004A4643">
        <w:rPr>
          <w:rFonts w:hint="eastAsia"/>
          <w:snapToGrid w:val="0"/>
        </w:rPr>
        <w:t>1．填写“博士学位论文答辩委员会组成审核表”，经审批后向论文答辩委员会发聘书、寄送博士学位论文；</w:t>
      </w:r>
    </w:p>
    <w:p w:rsidR="00F11BBE" w:rsidRPr="004A4643" w:rsidRDefault="00F11BBE" w:rsidP="00716595">
      <w:pPr>
        <w:ind w:firstLine="560"/>
        <w:rPr>
          <w:snapToGrid w:val="0"/>
        </w:rPr>
      </w:pPr>
      <w:r w:rsidRPr="004A4643">
        <w:rPr>
          <w:rFonts w:hint="eastAsia"/>
          <w:snapToGrid w:val="0"/>
        </w:rPr>
        <w:t>2．协助教研室（研究室）或指导小组安排博士生答辩时间、地点，出布告，联系派车接送校外专家；</w:t>
      </w:r>
    </w:p>
    <w:p w:rsidR="00F11BBE" w:rsidRPr="004A4643" w:rsidRDefault="00F11BBE" w:rsidP="00716595">
      <w:pPr>
        <w:ind w:firstLine="560"/>
        <w:rPr>
          <w:snapToGrid w:val="0"/>
        </w:rPr>
      </w:pPr>
      <w:r w:rsidRPr="004A4643">
        <w:rPr>
          <w:rFonts w:hint="eastAsia"/>
          <w:snapToGrid w:val="0"/>
        </w:rPr>
        <w:t>3．将整理好的博士学位档案递交答辩委员会供会议参考。其材料应有:</w:t>
      </w:r>
    </w:p>
    <w:p w:rsidR="00F11BBE" w:rsidRPr="004A4643" w:rsidRDefault="00F11BBE" w:rsidP="00716595">
      <w:pPr>
        <w:ind w:firstLine="560"/>
        <w:rPr>
          <w:snapToGrid w:val="0"/>
        </w:rPr>
      </w:pPr>
      <w:r w:rsidRPr="004A4643">
        <w:rPr>
          <w:rFonts w:hint="eastAsia"/>
          <w:snapToGrid w:val="0"/>
        </w:rPr>
        <w:t>(1)博士学位申请表1本（含以下内容）</w:t>
      </w:r>
    </w:p>
    <w:p w:rsidR="00F11BBE" w:rsidRPr="004A4643" w:rsidRDefault="00F11BBE" w:rsidP="00716595">
      <w:pPr>
        <w:ind w:firstLine="560"/>
        <w:rPr>
          <w:snapToGrid w:val="0"/>
        </w:rPr>
      </w:pPr>
      <w:r w:rsidRPr="004A4643">
        <w:rPr>
          <w:rFonts w:hint="eastAsia"/>
          <w:snapToGrid w:val="0"/>
        </w:rPr>
        <w:t>①博士学位基本情况表；</w:t>
      </w:r>
    </w:p>
    <w:p w:rsidR="00F11BBE" w:rsidRPr="004A4643" w:rsidRDefault="00F11BBE" w:rsidP="00716595">
      <w:pPr>
        <w:ind w:firstLine="560"/>
        <w:rPr>
          <w:snapToGrid w:val="0"/>
        </w:rPr>
      </w:pPr>
      <w:r w:rsidRPr="004A4643">
        <w:rPr>
          <w:rFonts w:hint="eastAsia"/>
          <w:snapToGrid w:val="0"/>
        </w:rPr>
        <w:lastRenderedPageBreak/>
        <w:t>②博士学位论文答辩资格审查表；</w:t>
      </w:r>
    </w:p>
    <w:p w:rsidR="00F11BBE" w:rsidRPr="004A4643" w:rsidRDefault="00F11BBE" w:rsidP="00716595">
      <w:pPr>
        <w:ind w:firstLine="560"/>
        <w:rPr>
          <w:snapToGrid w:val="0"/>
        </w:rPr>
      </w:pPr>
      <w:r w:rsidRPr="004A4643">
        <w:rPr>
          <w:rFonts w:hint="eastAsia"/>
          <w:snapToGrid w:val="0"/>
        </w:rPr>
        <w:t>③论文评阅书3份;</w:t>
      </w:r>
    </w:p>
    <w:p w:rsidR="00F11BBE" w:rsidRPr="004A4643" w:rsidRDefault="00F11BBE" w:rsidP="00716595">
      <w:pPr>
        <w:ind w:firstLine="560"/>
        <w:rPr>
          <w:snapToGrid w:val="0"/>
        </w:rPr>
      </w:pPr>
      <w:r w:rsidRPr="004A4643">
        <w:rPr>
          <w:rFonts w:hint="eastAsia"/>
          <w:snapToGrid w:val="0"/>
        </w:rPr>
        <w:t>④答辩委员会表决票5—7张；</w:t>
      </w:r>
    </w:p>
    <w:p w:rsidR="00F11BBE" w:rsidRPr="004A4643" w:rsidRDefault="00F11BBE" w:rsidP="00716595">
      <w:pPr>
        <w:ind w:firstLine="560"/>
        <w:rPr>
          <w:snapToGrid w:val="0"/>
        </w:rPr>
      </w:pPr>
      <w:r w:rsidRPr="004A4643">
        <w:rPr>
          <w:rFonts w:hint="eastAsia"/>
          <w:snapToGrid w:val="0"/>
        </w:rPr>
        <w:t>⑤报送博士学位简况表（中英文各1份）；</w:t>
      </w:r>
    </w:p>
    <w:p w:rsidR="00F11BBE" w:rsidRPr="004A4643" w:rsidRDefault="00F11BBE" w:rsidP="00716595">
      <w:pPr>
        <w:ind w:firstLine="560"/>
        <w:rPr>
          <w:snapToGrid w:val="0"/>
        </w:rPr>
      </w:pPr>
      <w:r w:rsidRPr="004A4643">
        <w:rPr>
          <w:rFonts w:hint="eastAsia"/>
          <w:snapToGrid w:val="0"/>
        </w:rPr>
        <w:t>（2）开题报告一份；</w:t>
      </w:r>
    </w:p>
    <w:p w:rsidR="00F11BBE" w:rsidRPr="004A4643" w:rsidRDefault="00F11BBE" w:rsidP="00716595">
      <w:pPr>
        <w:ind w:firstLine="560"/>
        <w:rPr>
          <w:snapToGrid w:val="0"/>
        </w:rPr>
      </w:pPr>
      <w:r w:rsidRPr="004A4643">
        <w:rPr>
          <w:rFonts w:hint="eastAsia"/>
          <w:snapToGrid w:val="0"/>
        </w:rPr>
        <w:t>（3）学位课综合考试表一份；</w:t>
      </w:r>
    </w:p>
    <w:p w:rsidR="00F11BBE" w:rsidRPr="004A4643" w:rsidRDefault="00F11BBE" w:rsidP="00716595">
      <w:pPr>
        <w:ind w:firstLine="560"/>
        <w:rPr>
          <w:snapToGrid w:val="0"/>
        </w:rPr>
      </w:pPr>
      <w:r w:rsidRPr="004A4643">
        <w:rPr>
          <w:rFonts w:hint="eastAsia"/>
          <w:snapToGrid w:val="0"/>
        </w:rPr>
        <w:t>（4）博士研究生成绩单二份；</w:t>
      </w:r>
    </w:p>
    <w:p w:rsidR="00F11BBE" w:rsidRPr="004A4643" w:rsidRDefault="00F11BBE" w:rsidP="00716595">
      <w:pPr>
        <w:ind w:firstLine="560"/>
        <w:rPr>
          <w:snapToGrid w:val="0"/>
        </w:rPr>
      </w:pPr>
      <w:r w:rsidRPr="004A4643">
        <w:rPr>
          <w:rFonts w:hint="eastAsia"/>
          <w:snapToGrid w:val="0"/>
        </w:rPr>
        <w:t>（5）攻博期间发表的论文及科研成果复印件（A4纸印）装订成册一套（装订时不用钉书针，用胶水粘贴）、答辩结束后交培养单位存档；</w:t>
      </w:r>
    </w:p>
    <w:p w:rsidR="00F11BBE" w:rsidRPr="004A4643" w:rsidRDefault="00F11BBE" w:rsidP="00716595">
      <w:pPr>
        <w:ind w:firstLine="560"/>
        <w:rPr>
          <w:snapToGrid w:val="0"/>
        </w:rPr>
      </w:pPr>
      <w:r w:rsidRPr="004A4643">
        <w:rPr>
          <w:rFonts w:hint="eastAsia"/>
          <w:snapToGrid w:val="0"/>
        </w:rPr>
        <w:t>（6）博士学位论文全文电子版1份和纸本论文3份（答辩结束后答辩者自己将电子版论文和1份纸本论文交校图书馆，将1份纸本论文放学位档案袋中，将附有“中、英文论文摘要简况表”和知网“论文使用授权书”的1份纸本论文交学院教学秘书处）；</w:t>
      </w:r>
    </w:p>
    <w:p w:rsidR="00F11BBE" w:rsidRPr="004A4643" w:rsidRDefault="00F11BBE" w:rsidP="00716595">
      <w:pPr>
        <w:ind w:firstLine="560"/>
        <w:rPr>
          <w:snapToGrid w:val="0"/>
        </w:rPr>
      </w:pPr>
      <w:r w:rsidRPr="004A4643">
        <w:rPr>
          <w:rFonts w:hint="eastAsia"/>
          <w:snapToGrid w:val="0"/>
        </w:rPr>
        <w:t>（7）博士学位论文若干份（依照学院要求）。</w:t>
      </w:r>
    </w:p>
    <w:p w:rsidR="00F11BBE" w:rsidRPr="004A4643" w:rsidRDefault="00F11BBE" w:rsidP="00716595">
      <w:pPr>
        <w:ind w:firstLine="560"/>
        <w:rPr>
          <w:snapToGrid w:val="0"/>
        </w:rPr>
      </w:pPr>
      <w:r w:rsidRPr="004A4643">
        <w:rPr>
          <w:rFonts w:hint="eastAsia"/>
          <w:snapToGrid w:val="0"/>
        </w:rPr>
        <w:t>4．做好答辩记录，发表决票（加盖学院公章有效，事先填报博士生姓名、答辩日期），并负责监票；</w:t>
      </w:r>
    </w:p>
    <w:p w:rsidR="00F11BBE" w:rsidRPr="004A4643" w:rsidRDefault="00F11BBE" w:rsidP="00716595">
      <w:pPr>
        <w:ind w:firstLine="560"/>
        <w:rPr>
          <w:snapToGrid w:val="0"/>
        </w:rPr>
      </w:pPr>
      <w:r w:rsidRPr="004A4643">
        <w:rPr>
          <w:rFonts w:hint="eastAsia"/>
          <w:snapToGrid w:val="0"/>
        </w:rPr>
        <w:t>5．完成答辩有关材料（协助答辩委员会起草决议，请答辩委员会主席在决议上签名等）；</w:t>
      </w:r>
    </w:p>
    <w:p w:rsidR="00F11BBE" w:rsidRPr="004A4643" w:rsidRDefault="00F11BBE" w:rsidP="00716595">
      <w:pPr>
        <w:ind w:firstLine="560"/>
        <w:rPr>
          <w:snapToGrid w:val="0"/>
        </w:rPr>
      </w:pPr>
      <w:r w:rsidRPr="004A4643">
        <w:rPr>
          <w:rFonts w:hint="eastAsia"/>
          <w:snapToGrid w:val="0"/>
        </w:rPr>
        <w:t>6．发放答辩酬金；</w:t>
      </w:r>
    </w:p>
    <w:p w:rsidR="00F11BBE" w:rsidRPr="004A4643" w:rsidRDefault="00F11BBE" w:rsidP="00716595">
      <w:pPr>
        <w:ind w:firstLine="560"/>
        <w:rPr>
          <w:snapToGrid w:val="0"/>
        </w:rPr>
      </w:pPr>
      <w:r w:rsidRPr="004A4643">
        <w:rPr>
          <w:rFonts w:hint="eastAsia"/>
          <w:snapToGrid w:val="0"/>
        </w:rPr>
        <w:t>7．答辩结束后，按学位档案目录的顺序排列整理学位档案材料，将其《博士学位申请表》中（1，4）（3，8）页用B4纸复印17份，</w:t>
      </w:r>
      <w:r w:rsidRPr="004A4643">
        <w:rPr>
          <w:rFonts w:hint="eastAsia"/>
          <w:snapToGrid w:val="0"/>
        </w:rPr>
        <w:lastRenderedPageBreak/>
        <w:t>装订好连同学位档案一并交学院教学秘书，由教学秘书统一在规定时间内提交分委员会和学部学位工作小组评审。</w:t>
      </w:r>
    </w:p>
    <w:p w:rsidR="00F11BBE" w:rsidRPr="004A4643" w:rsidRDefault="00F11BBE" w:rsidP="00716595">
      <w:pPr>
        <w:ind w:firstLine="562"/>
        <w:rPr>
          <w:snapToGrid w:val="0"/>
        </w:rPr>
      </w:pPr>
      <w:r w:rsidRPr="004A4643">
        <w:rPr>
          <w:rFonts w:hint="eastAsia"/>
          <w:b/>
          <w:snapToGrid w:val="0"/>
        </w:rPr>
        <w:t>（八）</w:t>
      </w:r>
      <w:r w:rsidRPr="004A4643">
        <w:rPr>
          <w:rFonts w:hint="eastAsia"/>
          <w:snapToGrid w:val="0"/>
        </w:rPr>
        <w:t>申请人在报告学位论文的主要内容时一般不少于40分钟。</w:t>
      </w:r>
    </w:p>
    <w:p w:rsidR="00F11BBE" w:rsidRPr="004A4643" w:rsidRDefault="00F11BBE" w:rsidP="00716595">
      <w:pPr>
        <w:ind w:firstLine="562"/>
        <w:rPr>
          <w:snapToGrid w:val="0"/>
        </w:rPr>
      </w:pPr>
      <w:r w:rsidRPr="004A4643">
        <w:rPr>
          <w:rFonts w:hint="eastAsia"/>
          <w:b/>
          <w:snapToGrid w:val="0"/>
        </w:rPr>
        <w:t>（九）</w:t>
      </w:r>
      <w:r w:rsidRPr="004A4643">
        <w:rPr>
          <w:rFonts w:hint="eastAsia"/>
          <w:snapToGrid w:val="0"/>
        </w:rPr>
        <w:t>学位论文答辩一般应在武汉大学校内举行，须张贴海报，公开答辩；若有特殊情况，需在异地组织答辩，必须事先经研究生院学位工作处批准。</w:t>
      </w:r>
    </w:p>
    <w:p w:rsidR="00F11BBE" w:rsidRPr="004A4643" w:rsidRDefault="00F11BBE" w:rsidP="00716595">
      <w:pPr>
        <w:ind w:firstLine="560"/>
        <w:rPr>
          <w:snapToGrid w:val="0"/>
        </w:rPr>
      </w:pPr>
      <w:r w:rsidRPr="004A4643">
        <w:rPr>
          <w:rFonts w:hint="eastAsia"/>
          <w:snapToGrid w:val="0"/>
        </w:rPr>
        <w:t>答辩环境要求：</w:t>
      </w:r>
    </w:p>
    <w:p w:rsidR="00F11BBE" w:rsidRPr="004A4643" w:rsidRDefault="00F11BBE" w:rsidP="00716595">
      <w:pPr>
        <w:ind w:firstLine="560"/>
        <w:rPr>
          <w:snapToGrid w:val="0"/>
        </w:rPr>
      </w:pPr>
      <w:r w:rsidRPr="004A4643">
        <w:rPr>
          <w:rFonts w:hint="eastAsia"/>
          <w:snapToGrid w:val="0"/>
        </w:rPr>
        <w:t>1.答辩场所应宽敞、明亮，有学术氛围；</w:t>
      </w:r>
    </w:p>
    <w:p w:rsidR="00F11BBE" w:rsidRPr="004A4643" w:rsidRDefault="00F11BBE" w:rsidP="00716595">
      <w:pPr>
        <w:ind w:firstLine="560"/>
        <w:rPr>
          <w:snapToGrid w:val="0"/>
        </w:rPr>
      </w:pPr>
      <w:r w:rsidRPr="004A4643">
        <w:rPr>
          <w:rFonts w:hint="eastAsia"/>
          <w:snapToGrid w:val="0"/>
        </w:rPr>
        <w:t>2.答辩场所内禁止吸烟、使用手机；</w:t>
      </w:r>
    </w:p>
    <w:p w:rsidR="00F11BBE" w:rsidRPr="004A4643" w:rsidRDefault="00F11BBE" w:rsidP="00716595">
      <w:pPr>
        <w:ind w:firstLine="560"/>
        <w:rPr>
          <w:snapToGrid w:val="0"/>
        </w:rPr>
      </w:pPr>
      <w:r w:rsidRPr="004A4643">
        <w:rPr>
          <w:rFonts w:hint="eastAsia"/>
          <w:snapToGrid w:val="0"/>
        </w:rPr>
        <w:t>3.答辩场所内不提倡摆放水果、副食（水果、副食可摆放在休息场所）；</w:t>
      </w:r>
    </w:p>
    <w:p w:rsidR="00F11BBE" w:rsidRPr="004A4643" w:rsidRDefault="00F11BBE" w:rsidP="00716595">
      <w:pPr>
        <w:ind w:firstLine="562"/>
        <w:rPr>
          <w:snapToGrid w:val="0"/>
        </w:rPr>
      </w:pPr>
      <w:r w:rsidRPr="004A4643">
        <w:rPr>
          <w:rFonts w:hint="eastAsia"/>
          <w:b/>
          <w:snapToGrid w:val="0"/>
        </w:rPr>
        <w:t>（十）</w:t>
      </w:r>
      <w:r w:rsidRPr="004A4643">
        <w:rPr>
          <w:rFonts w:hint="eastAsia"/>
          <w:snapToGrid w:val="0"/>
        </w:rPr>
        <w:t>同一专业的博士生安排在同一天答辩时，不应超过4人。</w:t>
      </w:r>
    </w:p>
    <w:p w:rsidR="00F11BBE" w:rsidRPr="004A4643" w:rsidRDefault="00F11BBE" w:rsidP="00716595">
      <w:pPr>
        <w:ind w:firstLine="562"/>
        <w:rPr>
          <w:snapToGrid w:val="0"/>
        </w:rPr>
      </w:pPr>
      <w:r w:rsidRPr="004A4643">
        <w:rPr>
          <w:rFonts w:hint="eastAsia"/>
          <w:b/>
          <w:snapToGrid w:val="0"/>
        </w:rPr>
        <w:t>（十一）</w:t>
      </w:r>
      <w:r w:rsidRPr="004A4643">
        <w:rPr>
          <w:rFonts w:hint="eastAsia"/>
          <w:snapToGrid w:val="0"/>
        </w:rPr>
        <w:t>博士论文答辩不合格的处理办法</w:t>
      </w:r>
    </w:p>
    <w:p w:rsidR="00F11BBE" w:rsidRPr="004A4643" w:rsidRDefault="00F11BBE" w:rsidP="00716595">
      <w:pPr>
        <w:ind w:firstLine="560"/>
        <w:rPr>
          <w:snapToGrid w:val="0"/>
        </w:rPr>
      </w:pPr>
      <w:r w:rsidRPr="004A4643">
        <w:rPr>
          <w:rFonts w:hint="eastAsia"/>
          <w:snapToGrid w:val="0"/>
        </w:rPr>
        <w:t>1.博士学位论文答辩不合格的，经论文答辩委员会同意，可在两年内修改论文，重新答辩一次。</w:t>
      </w:r>
    </w:p>
    <w:p w:rsidR="00F11BBE" w:rsidRPr="004A4643" w:rsidRDefault="00F11BBE" w:rsidP="00716595">
      <w:pPr>
        <w:ind w:firstLine="560"/>
        <w:rPr>
          <w:snapToGrid w:val="0"/>
        </w:rPr>
      </w:pPr>
      <w:r w:rsidRPr="004A4643">
        <w:rPr>
          <w:rFonts w:hint="eastAsia"/>
          <w:snapToGrid w:val="0"/>
        </w:rPr>
        <w:t>2.博士学位论文答辩委员会认为申请人的论文虽未达到博士学位的学术水平，但已达到硕士学位的学术水平，如申请人未曾获得过该学科、专业的硕士学位，可作出授予硕士学位的决议，报分委员会、校学位评定委员会审批。</w:t>
      </w:r>
    </w:p>
    <w:p w:rsidR="00F11BBE" w:rsidRPr="004A4643" w:rsidRDefault="00F11BBE" w:rsidP="00716595">
      <w:pPr>
        <w:ind w:firstLine="562"/>
        <w:rPr>
          <w:snapToGrid w:val="0"/>
        </w:rPr>
      </w:pPr>
      <w:r w:rsidRPr="004A4643">
        <w:rPr>
          <w:rFonts w:hint="eastAsia"/>
          <w:b/>
          <w:snapToGrid w:val="0"/>
        </w:rPr>
        <w:t>（十二）</w:t>
      </w:r>
      <w:r w:rsidRPr="004A4643">
        <w:rPr>
          <w:rFonts w:hint="eastAsia"/>
          <w:snapToGrid w:val="0"/>
        </w:rPr>
        <w:t>学位论文答辩会议的一般程序（作为参考）：</w:t>
      </w:r>
    </w:p>
    <w:p w:rsidR="00F11BBE" w:rsidRPr="004A4643" w:rsidRDefault="00F11BBE" w:rsidP="00716595">
      <w:pPr>
        <w:ind w:firstLine="560"/>
        <w:rPr>
          <w:snapToGrid w:val="0"/>
        </w:rPr>
      </w:pPr>
      <w:r w:rsidRPr="004A4643">
        <w:rPr>
          <w:rFonts w:hint="eastAsia"/>
          <w:snapToGrid w:val="0"/>
        </w:rPr>
        <w:t>1．宣布答辩委员会组成名单（主席或秘书）；</w:t>
      </w:r>
    </w:p>
    <w:p w:rsidR="00F11BBE" w:rsidRPr="004A4643" w:rsidRDefault="00F11BBE" w:rsidP="00716595">
      <w:pPr>
        <w:ind w:firstLine="560"/>
        <w:rPr>
          <w:snapToGrid w:val="0"/>
        </w:rPr>
      </w:pPr>
      <w:r w:rsidRPr="004A4643">
        <w:rPr>
          <w:rFonts w:hint="eastAsia"/>
          <w:snapToGrid w:val="0"/>
        </w:rPr>
        <w:t>2．答辩委员会主席主持会议；</w:t>
      </w:r>
    </w:p>
    <w:p w:rsidR="00F11BBE" w:rsidRPr="004A4643" w:rsidRDefault="00F11BBE" w:rsidP="00716595">
      <w:pPr>
        <w:ind w:firstLine="560"/>
        <w:rPr>
          <w:snapToGrid w:val="0"/>
        </w:rPr>
      </w:pPr>
      <w:r w:rsidRPr="004A4643">
        <w:rPr>
          <w:rFonts w:hint="eastAsia"/>
          <w:snapToGrid w:val="0"/>
        </w:rPr>
        <w:lastRenderedPageBreak/>
        <w:t>3．答辩委员会主席宣布会议开始，提出答辩基本要求；</w:t>
      </w:r>
    </w:p>
    <w:p w:rsidR="00F11BBE" w:rsidRPr="004A4643" w:rsidRDefault="00F11BBE" w:rsidP="00716595">
      <w:pPr>
        <w:ind w:firstLine="560"/>
        <w:rPr>
          <w:snapToGrid w:val="0"/>
        </w:rPr>
      </w:pPr>
      <w:r w:rsidRPr="004A4643">
        <w:rPr>
          <w:rFonts w:hint="eastAsia"/>
          <w:snapToGrid w:val="0"/>
        </w:rPr>
        <w:t>4．学位申请人以PPT形式报告论文主要内容（约30-40分钟）；</w:t>
      </w:r>
    </w:p>
    <w:p w:rsidR="00F11BBE" w:rsidRPr="004A4643" w:rsidRDefault="00F11BBE" w:rsidP="00716595">
      <w:pPr>
        <w:ind w:firstLine="560"/>
        <w:rPr>
          <w:snapToGrid w:val="0"/>
        </w:rPr>
      </w:pPr>
      <w:r w:rsidRPr="004A4643">
        <w:rPr>
          <w:rFonts w:hint="eastAsia"/>
          <w:snapToGrid w:val="0"/>
        </w:rPr>
        <w:t>5．委员提问，申请人答辩（约30分钟）；</w:t>
      </w:r>
    </w:p>
    <w:p w:rsidR="00F11BBE" w:rsidRPr="004A4643" w:rsidRDefault="00F11BBE" w:rsidP="00716595">
      <w:pPr>
        <w:ind w:firstLine="560"/>
        <w:rPr>
          <w:snapToGrid w:val="0"/>
        </w:rPr>
      </w:pPr>
      <w:r w:rsidRPr="004A4643">
        <w:rPr>
          <w:rFonts w:hint="eastAsia"/>
          <w:snapToGrid w:val="0"/>
        </w:rPr>
        <w:t>6．休会，研究生和列席会议人员退席；</w:t>
      </w:r>
    </w:p>
    <w:p w:rsidR="00F11BBE" w:rsidRPr="004A4643" w:rsidRDefault="00F11BBE" w:rsidP="00716595">
      <w:pPr>
        <w:ind w:firstLine="560"/>
        <w:rPr>
          <w:snapToGrid w:val="0"/>
        </w:rPr>
      </w:pPr>
      <w:r w:rsidRPr="004A4643">
        <w:rPr>
          <w:rFonts w:hint="eastAsia"/>
          <w:snapToGrid w:val="0"/>
        </w:rPr>
        <w:t>7．指导教师简要介绍申请人论文研究及学习、科研情况；</w:t>
      </w:r>
    </w:p>
    <w:p w:rsidR="00F11BBE" w:rsidRPr="004A4643" w:rsidRDefault="00F11BBE" w:rsidP="00716595">
      <w:pPr>
        <w:ind w:firstLine="560"/>
        <w:rPr>
          <w:snapToGrid w:val="0"/>
        </w:rPr>
      </w:pPr>
      <w:r w:rsidRPr="004A4643">
        <w:rPr>
          <w:rFonts w:hint="eastAsia"/>
          <w:snapToGrid w:val="0"/>
        </w:rPr>
        <w:t>8．宣读论文评阅意见和导师的学术评语（主席或秘书）；</w:t>
      </w:r>
    </w:p>
    <w:p w:rsidR="00F11BBE" w:rsidRPr="004A4643" w:rsidRDefault="00F11BBE" w:rsidP="00716595">
      <w:pPr>
        <w:ind w:firstLine="560"/>
        <w:rPr>
          <w:snapToGrid w:val="0"/>
        </w:rPr>
      </w:pPr>
      <w:r w:rsidRPr="004A4643">
        <w:rPr>
          <w:rFonts w:hint="eastAsia"/>
          <w:snapToGrid w:val="0"/>
        </w:rPr>
        <w:t>9．答辩委员会对论文及论文答辩进行评议，就是否授予博士学位作出决议，决议含以下内容：</w:t>
      </w:r>
    </w:p>
    <w:p w:rsidR="00F11BBE" w:rsidRPr="004A4643" w:rsidRDefault="00F11BBE" w:rsidP="00716595">
      <w:pPr>
        <w:ind w:firstLine="560"/>
        <w:rPr>
          <w:snapToGrid w:val="0"/>
        </w:rPr>
      </w:pPr>
      <w:r w:rsidRPr="004A4643">
        <w:rPr>
          <w:rFonts w:hint="eastAsia"/>
          <w:snapToGrid w:val="0"/>
        </w:rPr>
        <w:t>（1）对学位论文水平的综合评述；（2）对申请人答辩的评价；（3）论文是否通过；（4）论文的成绩；（5）授予何种学位的建议；（6）其它意见。</w:t>
      </w:r>
    </w:p>
    <w:p w:rsidR="00F11BBE" w:rsidRPr="004A4643" w:rsidRDefault="00F11BBE" w:rsidP="00716595">
      <w:pPr>
        <w:ind w:firstLine="560"/>
        <w:rPr>
          <w:snapToGrid w:val="0"/>
        </w:rPr>
      </w:pPr>
      <w:r w:rsidRPr="004A4643">
        <w:rPr>
          <w:rFonts w:hint="eastAsia"/>
          <w:snapToGrid w:val="0"/>
        </w:rPr>
        <w:t>10．不记名投票表决，经全体成员三分之二以上同意，为通过；</w:t>
      </w:r>
    </w:p>
    <w:p w:rsidR="00F11BBE" w:rsidRPr="004A4643" w:rsidRDefault="00F11BBE" w:rsidP="00716595">
      <w:pPr>
        <w:ind w:firstLine="560"/>
        <w:rPr>
          <w:snapToGrid w:val="0"/>
        </w:rPr>
      </w:pPr>
      <w:r w:rsidRPr="004A4643">
        <w:rPr>
          <w:rFonts w:hint="eastAsia"/>
          <w:snapToGrid w:val="0"/>
        </w:rPr>
        <w:t>11．讨论通过答辩委员会决议，主席和委员在决议上签名；</w:t>
      </w:r>
    </w:p>
    <w:p w:rsidR="00F11BBE" w:rsidRPr="004A4643" w:rsidRDefault="00F11BBE" w:rsidP="00716595">
      <w:pPr>
        <w:ind w:firstLine="560"/>
        <w:rPr>
          <w:snapToGrid w:val="0"/>
        </w:rPr>
      </w:pPr>
      <w:r w:rsidRPr="004A4643">
        <w:rPr>
          <w:rFonts w:hint="eastAsia"/>
          <w:snapToGrid w:val="0"/>
        </w:rPr>
        <w:t>12．答辩委员会主席宣布复会，并宣布表决结果和答辩委员会决议；</w:t>
      </w:r>
    </w:p>
    <w:p w:rsidR="00F11BBE" w:rsidRPr="004A4643" w:rsidRDefault="00F11BBE" w:rsidP="00716595">
      <w:pPr>
        <w:ind w:firstLine="560"/>
        <w:rPr>
          <w:snapToGrid w:val="0"/>
        </w:rPr>
      </w:pPr>
      <w:r w:rsidRPr="004A4643">
        <w:rPr>
          <w:rFonts w:hint="eastAsia"/>
          <w:snapToGrid w:val="0"/>
        </w:rPr>
        <w:t>13．会议结束。</w:t>
      </w:r>
    </w:p>
    <w:p w:rsidR="00F11BBE" w:rsidRDefault="00F11BBE" w:rsidP="00716595">
      <w:pPr>
        <w:pStyle w:val="1"/>
        <w:spacing w:before="156" w:after="156"/>
      </w:pPr>
      <w:r w:rsidRPr="00D57E90">
        <w:rPr>
          <w:rFonts w:hint="eastAsia"/>
          <w:snapToGrid w:val="0"/>
        </w:rPr>
        <w:t>博士学位档案移交的基本要求</w:t>
      </w:r>
    </w:p>
    <w:p w:rsidR="00F11BBE" w:rsidRPr="004A4643" w:rsidRDefault="00F11BBE" w:rsidP="00716595">
      <w:pPr>
        <w:ind w:firstLine="562"/>
        <w:rPr>
          <w:snapToGrid w:val="0"/>
        </w:rPr>
      </w:pPr>
      <w:r w:rsidRPr="004A4643">
        <w:rPr>
          <w:rFonts w:hint="eastAsia"/>
          <w:b/>
          <w:snapToGrid w:val="0"/>
        </w:rPr>
        <w:t>（一）</w:t>
      </w:r>
      <w:r w:rsidRPr="004A4643">
        <w:rPr>
          <w:rFonts w:hint="eastAsia"/>
          <w:snapToGrid w:val="0"/>
        </w:rPr>
        <w:t>归档的学位文件材料应参照档案馆制订的相应类型的卷内目录所列的条目和顺序收集齐全、排列有序；</w:t>
      </w:r>
    </w:p>
    <w:p w:rsidR="00F11BBE" w:rsidRPr="004A4643" w:rsidRDefault="00F11BBE" w:rsidP="00716595">
      <w:pPr>
        <w:ind w:firstLine="562"/>
        <w:rPr>
          <w:snapToGrid w:val="0"/>
        </w:rPr>
      </w:pPr>
      <w:r w:rsidRPr="004A4643">
        <w:rPr>
          <w:rFonts w:hint="eastAsia"/>
          <w:b/>
          <w:snapToGrid w:val="0"/>
        </w:rPr>
        <w:t>（二）</w:t>
      </w:r>
      <w:r w:rsidRPr="004A4643">
        <w:rPr>
          <w:rFonts w:hint="eastAsia"/>
          <w:snapToGrid w:val="0"/>
        </w:rPr>
        <w:t>卷内目录反映本案卷的实际内容，如所列条目有缺，请在备注栏内注明“缺”字样；归档的学位文件材料原则上要求原件，若原件缺失，则可归一份复印件，但必须在备注栏中注明“复印件”字</w:t>
      </w:r>
      <w:r w:rsidRPr="004A4643">
        <w:rPr>
          <w:rFonts w:hint="eastAsia"/>
          <w:snapToGrid w:val="0"/>
        </w:rPr>
        <w:lastRenderedPageBreak/>
        <w:t>样；</w:t>
      </w:r>
    </w:p>
    <w:p w:rsidR="00F11BBE" w:rsidRPr="004A4643" w:rsidRDefault="00F11BBE" w:rsidP="00716595">
      <w:pPr>
        <w:ind w:firstLine="562"/>
        <w:rPr>
          <w:snapToGrid w:val="0"/>
        </w:rPr>
      </w:pPr>
      <w:r w:rsidRPr="004A4643">
        <w:rPr>
          <w:rFonts w:hint="eastAsia"/>
          <w:b/>
          <w:snapToGrid w:val="0"/>
        </w:rPr>
        <w:t>（三）</w:t>
      </w:r>
      <w:r w:rsidRPr="004A4643">
        <w:rPr>
          <w:rFonts w:hint="eastAsia"/>
          <w:snapToGrid w:val="0"/>
        </w:rPr>
        <w:t>学位文件材料的形成时间（年、月、日）、签字、盖章等手续必须齐全；</w:t>
      </w:r>
    </w:p>
    <w:p w:rsidR="009F1A76" w:rsidRDefault="00F11BBE" w:rsidP="00716595">
      <w:pPr>
        <w:ind w:firstLine="562"/>
      </w:pPr>
      <w:r w:rsidRPr="004A4643">
        <w:rPr>
          <w:rFonts w:hint="eastAsia"/>
          <w:b/>
          <w:snapToGrid w:val="0"/>
        </w:rPr>
        <w:t>（四）</w:t>
      </w:r>
      <w:r w:rsidRPr="004A4643">
        <w:rPr>
          <w:rFonts w:hint="eastAsia"/>
          <w:snapToGrid w:val="0"/>
        </w:rPr>
        <w:t>卷内每</w:t>
      </w:r>
      <w:bookmarkStart w:id="0" w:name="_GoBack"/>
      <w:bookmarkEnd w:id="0"/>
      <w:r w:rsidRPr="004A4643">
        <w:rPr>
          <w:rFonts w:hint="eastAsia"/>
          <w:snapToGrid w:val="0"/>
        </w:rPr>
        <w:t>件材料单独装订成册，文件材料上的金属物应去掉，做到整齐、结实、美观。</w:t>
      </w:r>
    </w:p>
    <w:sectPr w:rsidR="009F1A76" w:rsidSect="00A77D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15D" w:rsidRDefault="002B015D" w:rsidP="005F1AE2">
      <w:pPr>
        <w:ind w:firstLine="560"/>
      </w:pPr>
      <w:r>
        <w:separator/>
      </w:r>
    </w:p>
  </w:endnote>
  <w:endnote w:type="continuationSeparator" w:id="0">
    <w:p w:rsidR="002B015D" w:rsidRDefault="002B015D" w:rsidP="005F1AE2">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15D" w:rsidRDefault="002B015D" w:rsidP="005F1AE2">
      <w:pPr>
        <w:ind w:firstLine="560"/>
      </w:pPr>
      <w:r>
        <w:separator/>
      </w:r>
    </w:p>
  </w:footnote>
  <w:footnote w:type="continuationSeparator" w:id="0">
    <w:p w:rsidR="002B015D" w:rsidRDefault="002B015D" w:rsidP="005F1AE2">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223" w:rsidRDefault="00FA0223" w:rsidP="00FA0223">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27E00"/>
    <w:multiLevelType w:val="hybridMultilevel"/>
    <w:tmpl w:val="85A46CA8"/>
    <w:lvl w:ilvl="0" w:tplc="4202974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6D6B3A"/>
    <w:multiLevelType w:val="multilevel"/>
    <w:tmpl w:val="133EA8E8"/>
    <w:lvl w:ilvl="0">
      <w:start w:val="1"/>
      <w:numFmt w:val="chineseCountingThousand"/>
      <w:pStyle w:val="1"/>
      <w:suff w:val="nothing"/>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1BBE"/>
    <w:rsid w:val="00251A6B"/>
    <w:rsid w:val="002B015D"/>
    <w:rsid w:val="004A4643"/>
    <w:rsid w:val="005015D4"/>
    <w:rsid w:val="005F1AE2"/>
    <w:rsid w:val="00716595"/>
    <w:rsid w:val="00832CA4"/>
    <w:rsid w:val="008E62BE"/>
    <w:rsid w:val="009F1A76"/>
    <w:rsid w:val="00A436C4"/>
    <w:rsid w:val="00A77DD4"/>
    <w:rsid w:val="00D57E90"/>
    <w:rsid w:val="00DE6BB2"/>
    <w:rsid w:val="00F11BBE"/>
    <w:rsid w:val="00F20A1E"/>
    <w:rsid w:val="00FA0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595"/>
    <w:pPr>
      <w:widowControl w:val="0"/>
      <w:spacing w:line="360" w:lineRule="auto"/>
      <w:ind w:firstLineChars="200" w:firstLine="200"/>
      <w:jc w:val="both"/>
    </w:pPr>
    <w:rPr>
      <w:rFonts w:ascii="仿宋" w:eastAsia="仿宋" w:hAnsi="仿宋"/>
      <w:sz w:val="28"/>
    </w:rPr>
  </w:style>
  <w:style w:type="paragraph" w:styleId="1">
    <w:name w:val="heading 1"/>
    <w:basedOn w:val="a"/>
    <w:next w:val="a"/>
    <w:link w:val="1Char"/>
    <w:uiPriority w:val="9"/>
    <w:qFormat/>
    <w:rsid w:val="00716595"/>
    <w:pPr>
      <w:keepNext/>
      <w:keepLines/>
      <w:numPr>
        <w:numId w:val="2"/>
      </w:numPr>
      <w:spacing w:beforeLines="50" w:afterLines="50"/>
      <w:ind w:firstLineChars="0"/>
      <w:jc w:val="center"/>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5F1AE2"/>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5F1A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1AE2"/>
    <w:rPr>
      <w:sz w:val="18"/>
      <w:szCs w:val="18"/>
    </w:rPr>
  </w:style>
  <w:style w:type="paragraph" w:styleId="a4">
    <w:name w:val="footer"/>
    <w:basedOn w:val="a"/>
    <w:link w:val="Char0"/>
    <w:uiPriority w:val="99"/>
    <w:unhideWhenUsed/>
    <w:rsid w:val="005F1AE2"/>
    <w:pPr>
      <w:tabs>
        <w:tab w:val="center" w:pos="4153"/>
        <w:tab w:val="right" w:pos="8306"/>
      </w:tabs>
      <w:snapToGrid w:val="0"/>
      <w:jc w:val="left"/>
    </w:pPr>
    <w:rPr>
      <w:sz w:val="18"/>
      <w:szCs w:val="18"/>
    </w:rPr>
  </w:style>
  <w:style w:type="character" w:customStyle="1" w:styleId="Char0">
    <w:name w:val="页脚 Char"/>
    <w:basedOn w:val="a0"/>
    <w:link w:val="a4"/>
    <w:uiPriority w:val="99"/>
    <w:rsid w:val="005F1AE2"/>
    <w:rPr>
      <w:sz w:val="18"/>
      <w:szCs w:val="18"/>
    </w:rPr>
  </w:style>
  <w:style w:type="paragraph" w:styleId="a5">
    <w:name w:val="Title"/>
    <w:basedOn w:val="a"/>
    <w:next w:val="a"/>
    <w:link w:val="Char1"/>
    <w:uiPriority w:val="10"/>
    <w:qFormat/>
    <w:rsid w:val="00716595"/>
    <w:pPr>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716595"/>
    <w:rPr>
      <w:rFonts w:asciiTheme="majorHAnsi" w:eastAsia="仿宋" w:hAnsiTheme="majorHAnsi" w:cstheme="majorBidi"/>
      <w:b/>
      <w:bCs/>
      <w:sz w:val="32"/>
      <w:szCs w:val="32"/>
    </w:rPr>
  </w:style>
  <w:style w:type="character" w:customStyle="1" w:styleId="1Char">
    <w:name w:val="标题 1 Char"/>
    <w:basedOn w:val="a0"/>
    <w:link w:val="1"/>
    <w:uiPriority w:val="9"/>
    <w:rsid w:val="00716595"/>
    <w:rPr>
      <w:rFonts w:ascii="仿宋" w:eastAsia="仿宋" w:hAnsi="仿宋"/>
      <w:b/>
      <w:bCs/>
      <w:kern w:val="44"/>
      <w:sz w:val="28"/>
      <w:szCs w:val="4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857</Words>
  <Characters>4885</Characters>
  <Application>Microsoft Office Word</Application>
  <DocSecurity>0</DocSecurity>
  <Lines>40</Lines>
  <Paragraphs>11</Paragraphs>
  <ScaleCrop>false</ScaleCrop>
  <Company>Sky123.Org</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李丹</dc:creator>
  <cp:lastModifiedBy>何亚伯</cp:lastModifiedBy>
  <cp:revision>2</cp:revision>
  <dcterms:created xsi:type="dcterms:W3CDTF">2018-03-28T06:33:00Z</dcterms:created>
  <dcterms:modified xsi:type="dcterms:W3CDTF">2018-03-28T06:33:00Z</dcterms:modified>
</cp:coreProperties>
</file>